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F54" w14:textId="6A2671AB" w:rsidR="00315CA7" w:rsidRDefault="00315CA7" w:rsidP="00D30FC5">
      <w:pPr>
        <w:pStyle w:val="Body"/>
        <w:outlineLvl w:val="0"/>
        <w:rPr>
          <w:rFonts w:ascii="Cambria" w:hAnsi="Cambria"/>
          <w:b/>
          <w:sz w:val="24"/>
          <w:szCs w:val="24"/>
        </w:rPr>
      </w:pPr>
      <w:r>
        <w:rPr>
          <w:noProof/>
        </w:rPr>
        <w:drawing>
          <wp:anchor distT="0" distB="0" distL="114300" distR="114300" simplePos="0" relativeHeight="251658240" behindDoc="0" locked="0" layoutInCell="1" allowOverlap="1" wp14:anchorId="504C7228" wp14:editId="4A356F64">
            <wp:simplePos x="0" y="0"/>
            <wp:positionH relativeFrom="column">
              <wp:posOffset>2136618</wp:posOffset>
            </wp:positionH>
            <wp:positionV relativeFrom="paragraph">
              <wp:posOffset>271</wp:posOffset>
            </wp:positionV>
            <wp:extent cx="1629410" cy="15389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9410" cy="1538970"/>
                    </a:xfrm>
                    <a:prstGeom prst="rect">
                      <a:avLst/>
                    </a:prstGeom>
                  </pic:spPr>
                </pic:pic>
              </a:graphicData>
            </a:graphic>
            <wp14:sizeRelH relativeFrom="margin">
              <wp14:pctWidth>0</wp14:pctWidth>
            </wp14:sizeRelH>
            <wp14:sizeRelV relativeFrom="margin">
              <wp14:pctHeight>0</wp14:pctHeight>
            </wp14:sizeRelV>
          </wp:anchor>
        </w:drawing>
      </w:r>
    </w:p>
    <w:p w14:paraId="5A296374" w14:textId="58BB1B84" w:rsidR="00315CA7" w:rsidRDefault="00315CA7" w:rsidP="00D30FC5">
      <w:pPr>
        <w:pStyle w:val="Body"/>
        <w:outlineLvl w:val="0"/>
        <w:rPr>
          <w:rFonts w:ascii="Cambria" w:hAnsi="Cambria"/>
          <w:b/>
          <w:sz w:val="24"/>
          <w:szCs w:val="24"/>
        </w:rPr>
      </w:pPr>
    </w:p>
    <w:p w14:paraId="282C515B" w14:textId="0E704381" w:rsidR="00315CA7" w:rsidRDefault="00315CA7" w:rsidP="00D30FC5">
      <w:pPr>
        <w:pStyle w:val="Body"/>
        <w:outlineLvl w:val="0"/>
        <w:rPr>
          <w:rFonts w:ascii="Cambria" w:hAnsi="Cambria"/>
          <w:b/>
          <w:sz w:val="24"/>
          <w:szCs w:val="24"/>
        </w:rPr>
      </w:pPr>
    </w:p>
    <w:p w14:paraId="126A89C4" w14:textId="5CB12B1C" w:rsidR="00315CA7" w:rsidRDefault="00315CA7" w:rsidP="00D30FC5">
      <w:pPr>
        <w:pStyle w:val="Body"/>
        <w:outlineLvl w:val="0"/>
        <w:rPr>
          <w:rFonts w:ascii="Cambria" w:hAnsi="Cambria"/>
          <w:b/>
          <w:sz w:val="24"/>
          <w:szCs w:val="24"/>
        </w:rPr>
      </w:pPr>
    </w:p>
    <w:p w14:paraId="0FDCB23C" w14:textId="77777777" w:rsidR="00315CA7" w:rsidRDefault="00315CA7" w:rsidP="00D30FC5">
      <w:pPr>
        <w:pStyle w:val="Body"/>
        <w:outlineLvl w:val="0"/>
        <w:rPr>
          <w:rFonts w:ascii="Cambria" w:hAnsi="Cambria"/>
          <w:b/>
          <w:sz w:val="24"/>
          <w:szCs w:val="24"/>
        </w:rPr>
      </w:pPr>
    </w:p>
    <w:p w14:paraId="5C54F993" w14:textId="1F41F9A7" w:rsidR="00315CA7" w:rsidRDefault="00315CA7" w:rsidP="00D30FC5">
      <w:pPr>
        <w:pStyle w:val="Body"/>
        <w:outlineLvl w:val="0"/>
        <w:rPr>
          <w:rFonts w:ascii="Cambria" w:hAnsi="Cambria"/>
          <w:b/>
          <w:sz w:val="24"/>
          <w:szCs w:val="24"/>
        </w:rPr>
      </w:pPr>
    </w:p>
    <w:p w14:paraId="2704AB11" w14:textId="62D70E54" w:rsidR="00315CA7" w:rsidRDefault="00315CA7" w:rsidP="00D30FC5">
      <w:pPr>
        <w:pStyle w:val="Body"/>
        <w:outlineLvl w:val="0"/>
        <w:rPr>
          <w:rFonts w:ascii="Cambria" w:hAnsi="Cambria"/>
          <w:b/>
          <w:sz w:val="24"/>
          <w:szCs w:val="24"/>
        </w:rPr>
      </w:pPr>
    </w:p>
    <w:p w14:paraId="3B69273D" w14:textId="77777777" w:rsidR="00315CA7" w:rsidRDefault="00315CA7" w:rsidP="00D30FC5">
      <w:pPr>
        <w:pStyle w:val="Body"/>
        <w:outlineLvl w:val="0"/>
        <w:rPr>
          <w:rFonts w:ascii="Cambria" w:hAnsi="Cambria"/>
          <w:b/>
          <w:sz w:val="24"/>
          <w:szCs w:val="24"/>
        </w:rPr>
      </w:pPr>
    </w:p>
    <w:p w14:paraId="17D362C2" w14:textId="77777777" w:rsidR="00315CA7" w:rsidRDefault="00315CA7" w:rsidP="00315CA7">
      <w:pPr>
        <w:pStyle w:val="Body"/>
        <w:outlineLvl w:val="0"/>
        <w:rPr>
          <w:rFonts w:ascii="Cambria" w:hAnsi="Cambria"/>
          <w:b/>
          <w:sz w:val="24"/>
          <w:szCs w:val="24"/>
        </w:rPr>
      </w:pPr>
    </w:p>
    <w:p w14:paraId="0C7305B6" w14:textId="432982AA" w:rsidR="00D30FC5" w:rsidRPr="00D30FC5" w:rsidRDefault="00D30FC5" w:rsidP="00315CA7">
      <w:pPr>
        <w:pStyle w:val="Body"/>
        <w:jc w:val="center"/>
        <w:outlineLvl w:val="0"/>
        <w:rPr>
          <w:rFonts w:ascii="Cambria" w:hAnsi="Cambria"/>
          <w:b/>
          <w:sz w:val="24"/>
          <w:szCs w:val="24"/>
        </w:rPr>
      </w:pPr>
      <w:r w:rsidRPr="00D30FC5">
        <w:rPr>
          <w:rFonts w:ascii="Cambria" w:hAnsi="Cambria"/>
          <w:b/>
          <w:sz w:val="24"/>
          <w:szCs w:val="24"/>
        </w:rPr>
        <w:t>GENERAL PROCUREMENT NOTICE</w:t>
      </w:r>
      <w:r w:rsidR="0016522C">
        <w:rPr>
          <w:rFonts w:ascii="Cambria" w:hAnsi="Cambria"/>
          <w:b/>
          <w:sz w:val="24"/>
          <w:szCs w:val="24"/>
        </w:rPr>
        <w:t xml:space="preserve"> (GPN)</w:t>
      </w:r>
    </w:p>
    <w:p w14:paraId="7B22423F" w14:textId="77777777" w:rsidR="00D30FC5" w:rsidRDefault="00D30FC5" w:rsidP="00315CA7">
      <w:pPr>
        <w:pStyle w:val="Body"/>
        <w:jc w:val="center"/>
        <w:outlineLvl w:val="0"/>
        <w:rPr>
          <w:rFonts w:ascii="Cambria" w:hAnsi="Cambria"/>
          <w:b/>
          <w:sz w:val="24"/>
          <w:szCs w:val="24"/>
        </w:rPr>
      </w:pPr>
    </w:p>
    <w:p w14:paraId="4184D151" w14:textId="380A3865" w:rsidR="00D30FC5" w:rsidRDefault="00D30FC5" w:rsidP="00C045DC">
      <w:pPr>
        <w:pStyle w:val="Body"/>
        <w:spacing w:line="276" w:lineRule="auto"/>
        <w:jc w:val="center"/>
        <w:outlineLvl w:val="0"/>
        <w:rPr>
          <w:rFonts w:ascii="Cambria" w:hAnsi="Cambria"/>
          <w:sz w:val="24"/>
          <w:szCs w:val="24"/>
        </w:rPr>
      </w:pPr>
      <w:r w:rsidRPr="00A30356">
        <w:rPr>
          <w:rFonts w:ascii="Cambria" w:hAnsi="Cambria"/>
          <w:sz w:val="24"/>
          <w:szCs w:val="24"/>
        </w:rPr>
        <w:t xml:space="preserve">Government of </w:t>
      </w:r>
      <w:r>
        <w:rPr>
          <w:rFonts w:ascii="Cambria" w:hAnsi="Cambria"/>
          <w:sz w:val="24"/>
          <w:szCs w:val="24"/>
        </w:rPr>
        <w:t>Malawi</w:t>
      </w:r>
    </w:p>
    <w:p w14:paraId="194DAD5C" w14:textId="77777777" w:rsidR="00D30FC5" w:rsidRDefault="00D30FC5" w:rsidP="00C045DC">
      <w:pPr>
        <w:pStyle w:val="Body"/>
        <w:spacing w:line="276" w:lineRule="auto"/>
        <w:jc w:val="center"/>
        <w:outlineLvl w:val="0"/>
        <w:rPr>
          <w:rFonts w:ascii="Cambria" w:hAnsi="Cambria"/>
          <w:sz w:val="24"/>
          <w:szCs w:val="24"/>
        </w:rPr>
      </w:pPr>
      <w:r>
        <w:rPr>
          <w:rFonts w:ascii="Cambria" w:hAnsi="Cambria"/>
          <w:sz w:val="24"/>
          <w:szCs w:val="24"/>
        </w:rPr>
        <w:t>Malawi Millennium Development Trust (MMD)</w:t>
      </w:r>
    </w:p>
    <w:p w14:paraId="4ED65231" w14:textId="1DC32A89" w:rsidR="00143440" w:rsidRPr="00670F47" w:rsidRDefault="00143440" w:rsidP="00315CA7">
      <w:pPr>
        <w:pStyle w:val="Body"/>
        <w:outlineLvl w:val="0"/>
        <w:rPr>
          <w:rFonts w:ascii="Cambria" w:hAnsi="Cambria"/>
          <w:b/>
          <w:sz w:val="24"/>
          <w:szCs w:val="24"/>
        </w:rPr>
      </w:pPr>
    </w:p>
    <w:p w14:paraId="06900183" w14:textId="0FFA1978" w:rsidR="00151336" w:rsidRPr="00670F47" w:rsidRDefault="00151336" w:rsidP="00A30356">
      <w:pPr>
        <w:pStyle w:val="Body"/>
        <w:outlineLvl w:val="0"/>
        <w:rPr>
          <w:rFonts w:ascii="Cambria" w:hAnsi="Cambria"/>
          <w:b/>
          <w:bCs/>
          <w:sz w:val="24"/>
          <w:szCs w:val="24"/>
          <w:lang w:val="fr-FR"/>
        </w:rPr>
      </w:pPr>
      <w:r w:rsidRPr="00670F47">
        <w:rPr>
          <w:rFonts w:ascii="Cambria" w:hAnsi="Cambria"/>
          <w:b/>
          <w:bCs/>
          <w:sz w:val="24"/>
          <w:szCs w:val="24"/>
          <w:lang w:val="fr-FR"/>
        </w:rPr>
        <w:t xml:space="preserve">GPN </w:t>
      </w:r>
      <w:r w:rsidR="00670F47" w:rsidRPr="00670F47">
        <w:rPr>
          <w:rFonts w:ascii="Cambria" w:hAnsi="Cambria"/>
          <w:b/>
          <w:bCs/>
          <w:sz w:val="24"/>
          <w:szCs w:val="24"/>
          <w:lang w:val="fr-FR"/>
        </w:rPr>
        <w:t>Version :</w:t>
      </w:r>
      <w:r w:rsidRPr="00670F47">
        <w:rPr>
          <w:rFonts w:ascii="Cambria" w:hAnsi="Cambria"/>
          <w:b/>
          <w:bCs/>
          <w:sz w:val="24"/>
          <w:szCs w:val="24"/>
          <w:lang w:val="fr-FR"/>
        </w:rPr>
        <w:t xml:space="preserve"> </w:t>
      </w:r>
      <w:r w:rsidR="00143440" w:rsidRPr="00670F47">
        <w:rPr>
          <w:rFonts w:ascii="Cambria" w:hAnsi="Cambria"/>
          <w:b/>
          <w:bCs/>
          <w:color w:val="auto"/>
          <w:sz w:val="24"/>
          <w:szCs w:val="24"/>
          <w:lang w:val="fr-FR"/>
        </w:rPr>
        <w:t>1.0</w:t>
      </w:r>
    </w:p>
    <w:p w14:paraId="096C69BA" w14:textId="722E0BBD" w:rsidR="00151336" w:rsidRPr="00670F47" w:rsidRDefault="00151336" w:rsidP="00A30356">
      <w:pPr>
        <w:pStyle w:val="Body"/>
        <w:outlineLvl w:val="0"/>
        <w:rPr>
          <w:rFonts w:ascii="Cambria" w:hAnsi="Cambria"/>
          <w:b/>
          <w:bCs/>
          <w:sz w:val="24"/>
          <w:szCs w:val="24"/>
          <w:lang w:val="fr-FR"/>
        </w:rPr>
      </w:pPr>
      <w:r w:rsidRPr="00670F47">
        <w:rPr>
          <w:rFonts w:ascii="Cambria" w:hAnsi="Cambria"/>
          <w:b/>
          <w:bCs/>
          <w:sz w:val="24"/>
          <w:szCs w:val="24"/>
          <w:lang w:val="fr-FR"/>
        </w:rPr>
        <w:t xml:space="preserve">GPN Publication </w:t>
      </w:r>
      <w:r w:rsidR="00670F47" w:rsidRPr="00670F47">
        <w:rPr>
          <w:rFonts w:ascii="Cambria" w:hAnsi="Cambria"/>
          <w:b/>
          <w:bCs/>
          <w:sz w:val="24"/>
          <w:szCs w:val="24"/>
          <w:lang w:val="fr-FR"/>
        </w:rPr>
        <w:t>Date :</w:t>
      </w:r>
      <w:r w:rsidRPr="00670F47">
        <w:rPr>
          <w:rFonts w:ascii="Cambria" w:hAnsi="Cambria"/>
          <w:b/>
          <w:bCs/>
          <w:sz w:val="24"/>
          <w:szCs w:val="24"/>
          <w:lang w:val="fr-FR"/>
        </w:rPr>
        <w:t xml:space="preserve"> </w:t>
      </w:r>
      <w:r w:rsidR="00670F47" w:rsidRPr="00670F47">
        <w:rPr>
          <w:rFonts w:ascii="Cambria" w:hAnsi="Cambria"/>
          <w:b/>
          <w:bCs/>
          <w:sz w:val="24"/>
          <w:szCs w:val="24"/>
          <w:lang w:val="fr-FR"/>
        </w:rPr>
        <w:t>May 19, 2022</w:t>
      </w:r>
    </w:p>
    <w:p w14:paraId="75CC94F8" w14:textId="77777777" w:rsidR="00315CA7" w:rsidRPr="00670F47" w:rsidRDefault="00315CA7" w:rsidP="002948A4">
      <w:pPr>
        <w:pStyle w:val="Body"/>
        <w:ind w:right="450"/>
        <w:jc w:val="both"/>
        <w:rPr>
          <w:rFonts w:ascii="Cambria" w:hAnsi="Cambria"/>
          <w:color w:val="auto"/>
          <w:sz w:val="24"/>
          <w:szCs w:val="24"/>
          <w:lang w:val="fr-FR"/>
        </w:rPr>
      </w:pPr>
    </w:p>
    <w:p w14:paraId="6012FB22" w14:textId="11C7CC79" w:rsidR="00315CA7" w:rsidRPr="00670F47" w:rsidRDefault="00315CA7" w:rsidP="00D414A2">
      <w:pPr>
        <w:pStyle w:val="Body"/>
        <w:ind w:right="450"/>
        <w:jc w:val="both"/>
        <w:rPr>
          <w:rFonts w:ascii="Cambria" w:hAnsi="Cambria"/>
          <w:color w:val="auto"/>
          <w:sz w:val="24"/>
          <w:szCs w:val="24"/>
        </w:rPr>
      </w:pPr>
      <w:r w:rsidRPr="00670F47">
        <w:rPr>
          <w:rFonts w:ascii="Cambria" w:hAnsi="Cambria"/>
          <w:color w:val="auto"/>
          <w:sz w:val="24"/>
          <w:szCs w:val="24"/>
        </w:rPr>
        <w:t>The United States of America, acting through the Millennium Challenge Corporation</w:t>
      </w:r>
      <w:r w:rsidR="00E62689" w:rsidRPr="00670F47">
        <w:rPr>
          <w:rFonts w:ascii="Cambria" w:hAnsi="Cambria"/>
          <w:color w:val="auto"/>
          <w:sz w:val="24"/>
          <w:szCs w:val="24"/>
        </w:rPr>
        <w:t xml:space="preserve"> (MCC)</w:t>
      </w:r>
      <w:r w:rsidRPr="00670F47">
        <w:rPr>
          <w:rFonts w:ascii="Cambria" w:hAnsi="Cambria"/>
          <w:color w:val="auto"/>
          <w:sz w:val="24"/>
          <w:szCs w:val="24"/>
        </w:rPr>
        <w:t xml:space="preserve">, and the Government of Malawi signed a </w:t>
      </w:r>
      <w:r w:rsidR="00B7070E" w:rsidRPr="00670F47">
        <w:rPr>
          <w:rFonts w:ascii="Cambria" w:hAnsi="Cambria"/>
          <w:color w:val="auto"/>
          <w:sz w:val="24"/>
          <w:szCs w:val="24"/>
        </w:rPr>
        <w:t xml:space="preserve">Compact Development Funding </w:t>
      </w:r>
      <w:r w:rsidRPr="00670F47">
        <w:rPr>
          <w:rFonts w:ascii="Cambria" w:hAnsi="Cambria"/>
          <w:color w:val="auto"/>
          <w:sz w:val="24"/>
          <w:szCs w:val="24"/>
        </w:rPr>
        <w:t>Grant Agreement, pursuant to which MCC agreed to provide a grant of up to US$11,650,000 to the Government to facilitate development of a compact program to reduce poverty through economic growth in Malawi.</w:t>
      </w:r>
    </w:p>
    <w:p w14:paraId="2DADFEA6" w14:textId="5D39203C" w:rsidR="00315CA7" w:rsidRPr="00670F47" w:rsidRDefault="00315CA7" w:rsidP="00D414A2">
      <w:pPr>
        <w:pStyle w:val="Body"/>
        <w:ind w:right="450"/>
        <w:jc w:val="both"/>
        <w:rPr>
          <w:rFonts w:ascii="Cambria" w:hAnsi="Cambria"/>
          <w:color w:val="auto"/>
          <w:sz w:val="24"/>
          <w:szCs w:val="24"/>
        </w:rPr>
      </w:pPr>
    </w:p>
    <w:p w14:paraId="3C0D4361" w14:textId="22C048A0" w:rsidR="00D414A2" w:rsidRPr="00670F47" w:rsidRDefault="00E62689" w:rsidP="00D414A2">
      <w:pPr>
        <w:pStyle w:val="Body"/>
        <w:ind w:right="450"/>
        <w:jc w:val="both"/>
        <w:rPr>
          <w:rFonts w:ascii="Cambria" w:hAnsi="Cambria"/>
          <w:color w:val="auto"/>
          <w:sz w:val="24"/>
          <w:szCs w:val="24"/>
        </w:rPr>
      </w:pPr>
      <w:r w:rsidRPr="00670F47">
        <w:rPr>
          <w:rFonts w:ascii="Cambria" w:hAnsi="Cambria"/>
          <w:color w:val="auto"/>
          <w:sz w:val="24"/>
          <w:szCs w:val="24"/>
        </w:rPr>
        <w:t xml:space="preserve">The Government has designated the Malawi Millennium Development Trust (MMD) to implement the Government’s responsibilities under the Agreement and </w:t>
      </w:r>
      <w:r w:rsidR="006479B3" w:rsidRPr="00670F47">
        <w:rPr>
          <w:rFonts w:ascii="Cambria" w:hAnsi="Cambria"/>
          <w:color w:val="auto"/>
          <w:sz w:val="24"/>
          <w:szCs w:val="24"/>
        </w:rPr>
        <w:t>intends to apply parts of the funds to payments for contracts for Goods</w:t>
      </w:r>
      <w:r w:rsidR="00670F47">
        <w:rPr>
          <w:rFonts w:ascii="Cambria" w:hAnsi="Cambria"/>
          <w:color w:val="auto"/>
          <w:sz w:val="24"/>
          <w:szCs w:val="24"/>
        </w:rPr>
        <w:t xml:space="preserve"> </w:t>
      </w:r>
      <w:r w:rsidR="006479B3" w:rsidRPr="00670F47">
        <w:rPr>
          <w:rFonts w:ascii="Cambria" w:hAnsi="Cambria"/>
          <w:color w:val="auto"/>
          <w:sz w:val="24"/>
          <w:szCs w:val="24"/>
        </w:rPr>
        <w:t>and Services.</w:t>
      </w:r>
    </w:p>
    <w:p w14:paraId="01583712" w14:textId="5DE72255" w:rsidR="00CA2053" w:rsidRPr="00670F47" w:rsidRDefault="00CA2053" w:rsidP="00D414A2">
      <w:pPr>
        <w:pStyle w:val="Body"/>
        <w:ind w:right="450"/>
        <w:jc w:val="both"/>
        <w:rPr>
          <w:rFonts w:ascii="Cambria" w:hAnsi="Cambria"/>
          <w:color w:val="auto"/>
          <w:sz w:val="24"/>
          <w:szCs w:val="24"/>
        </w:rPr>
      </w:pPr>
    </w:p>
    <w:p w14:paraId="7547A098" w14:textId="212AEC62" w:rsidR="00CA2053" w:rsidRPr="00670F47" w:rsidRDefault="00CA2053" w:rsidP="00AD32DC">
      <w:pPr>
        <w:pStyle w:val="Body"/>
        <w:ind w:right="450"/>
        <w:jc w:val="both"/>
        <w:rPr>
          <w:rFonts w:ascii="Cambria" w:hAnsi="Cambria"/>
          <w:color w:val="auto"/>
          <w:sz w:val="24"/>
          <w:szCs w:val="24"/>
        </w:rPr>
      </w:pPr>
      <w:r w:rsidRPr="00670F47">
        <w:rPr>
          <w:rFonts w:ascii="Cambria" w:hAnsi="Cambria"/>
          <w:color w:val="auto"/>
          <w:sz w:val="24"/>
          <w:szCs w:val="24"/>
        </w:rPr>
        <w:t xml:space="preserve">MCC has </w:t>
      </w:r>
      <w:r w:rsidR="00AD32DC" w:rsidRPr="00670F47">
        <w:rPr>
          <w:rFonts w:ascii="Cambria" w:hAnsi="Cambria"/>
          <w:color w:val="auto"/>
          <w:sz w:val="24"/>
          <w:szCs w:val="24"/>
        </w:rPr>
        <w:t>contracted</w:t>
      </w:r>
      <w:r w:rsidRPr="00670F47">
        <w:rPr>
          <w:rFonts w:ascii="Cambria" w:hAnsi="Cambria"/>
          <w:color w:val="auto"/>
          <w:sz w:val="24"/>
          <w:szCs w:val="24"/>
        </w:rPr>
        <w:t xml:space="preserve"> Crown Agents to perform </w:t>
      </w:r>
      <w:r w:rsidR="00B7070E" w:rsidRPr="00670F47">
        <w:rPr>
          <w:rFonts w:ascii="Cambria" w:hAnsi="Cambria"/>
          <w:color w:val="auto"/>
          <w:sz w:val="24"/>
          <w:szCs w:val="24"/>
        </w:rPr>
        <w:t xml:space="preserve">Interim </w:t>
      </w:r>
      <w:r w:rsidR="00AD32DC" w:rsidRPr="00670F47">
        <w:rPr>
          <w:rFonts w:ascii="Cambria" w:hAnsi="Cambria"/>
          <w:color w:val="auto"/>
          <w:sz w:val="24"/>
          <w:szCs w:val="24"/>
        </w:rPr>
        <w:t>P</w:t>
      </w:r>
      <w:r w:rsidRPr="00670F47">
        <w:rPr>
          <w:rFonts w:ascii="Cambria" w:hAnsi="Cambria"/>
          <w:color w:val="auto"/>
          <w:sz w:val="24"/>
          <w:szCs w:val="24"/>
        </w:rPr>
        <w:t xml:space="preserve">rocurement </w:t>
      </w:r>
      <w:r w:rsidR="00AD32DC" w:rsidRPr="00670F47">
        <w:rPr>
          <w:rFonts w:ascii="Cambria" w:hAnsi="Cambria"/>
          <w:color w:val="auto"/>
          <w:sz w:val="24"/>
          <w:szCs w:val="24"/>
        </w:rPr>
        <w:t>A</w:t>
      </w:r>
      <w:r w:rsidRPr="00670F47">
        <w:rPr>
          <w:rFonts w:ascii="Cambria" w:hAnsi="Cambria"/>
          <w:color w:val="auto"/>
          <w:sz w:val="24"/>
          <w:szCs w:val="24"/>
        </w:rPr>
        <w:t xml:space="preserve">gent </w:t>
      </w:r>
      <w:r w:rsidR="00AD32DC" w:rsidRPr="00670F47">
        <w:rPr>
          <w:rFonts w:ascii="Cambria" w:hAnsi="Cambria"/>
          <w:color w:val="auto"/>
          <w:sz w:val="24"/>
          <w:szCs w:val="24"/>
        </w:rPr>
        <w:t>S</w:t>
      </w:r>
      <w:r w:rsidRPr="00670F47">
        <w:rPr>
          <w:rFonts w:ascii="Cambria" w:hAnsi="Cambria"/>
          <w:color w:val="auto"/>
          <w:sz w:val="24"/>
          <w:szCs w:val="24"/>
        </w:rPr>
        <w:t xml:space="preserve">ervices </w:t>
      </w:r>
      <w:r w:rsidR="00AD32DC" w:rsidRPr="00670F47">
        <w:rPr>
          <w:rFonts w:ascii="Cambria" w:hAnsi="Cambria"/>
          <w:color w:val="auto"/>
          <w:sz w:val="24"/>
          <w:szCs w:val="24"/>
        </w:rPr>
        <w:t xml:space="preserve">on behalf </w:t>
      </w:r>
      <w:r w:rsidRPr="00670F47">
        <w:rPr>
          <w:rFonts w:ascii="Cambria" w:hAnsi="Cambria"/>
          <w:color w:val="auto"/>
          <w:sz w:val="24"/>
          <w:szCs w:val="24"/>
        </w:rPr>
        <w:t>of the Government of Malaw</w:t>
      </w:r>
      <w:r w:rsidR="005E746B" w:rsidRPr="00670F47">
        <w:rPr>
          <w:rFonts w:ascii="Cambria" w:hAnsi="Cambria"/>
          <w:color w:val="auto"/>
          <w:sz w:val="24"/>
          <w:szCs w:val="24"/>
        </w:rPr>
        <w:t>i,</w:t>
      </w:r>
      <w:r w:rsidRPr="00670F47">
        <w:rPr>
          <w:rFonts w:ascii="Cambria" w:hAnsi="Cambria"/>
          <w:color w:val="auto"/>
          <w:sz w:val="24"/>
          <w:szCs w:val="24"/>
        </w:rPr>
        <w:t xml:space="preserve"> for the procurements to be funded by the Grant and Implementation Agreement.</w:t>
      </w:r>
    </w:p>
    <w:p w14:paraId="7122939E" w14:textId="77777777" w:rsidR="00D414A2" w:rsidRPr="00670F47" w:rsidRDefault="00D414A2" w:rsidP="00D414A2">
      <w:pPr>
        <w:pStyle w:val="Body"/>
        <w:ind w:right="450"/>
        <w:jc w:val="both"/>
        <w:rPr>
          <w:rFonts w:ascii="Cambria" w:hAnsi="Cambria"/>
          <w:color w:val="auto"/>
          <w:sz w:val="24"/>
          <w:szCs w:val="24"/>
        </w:rPr>
      </w:pPr>
    </w:p>
    <w:p w14:paraId="6EF5DC30" w14:textId="6622DBEB" w:rsidR="001D7FD4" w:rsidRPr="00670F47" w:rsidRDefault="006479B3" w:rsidP="00D414A2">
      <w:pPr>
        <w:pStyle w:val="Body"/>
        <w:ind w:right="450"/>
        <w:jc w:val="both"/>
        <w:rPr>
          <w:rFonts w:ascii="Cambria" w:hAnsi="Cambria"/>
          <w:color w:val="auto"/>
          <w:sz w:val="24"/>
          <w:szCs w:val="24"/>
        </w:rPr>
      </w:pPr>
      <w:r w:rsidRPr="00670F47">
        <w:rPr>
          <w:rFonts w:ascii="Cambria" w:hAnsi="Cambria"/>
          <w:color w:val="auto"/>
          <w:sz w:val="24"/>
          <w:szCs w:val="24"/>
        </w:rPr>
        <w:t>The p</w:t>
      </w:r>
      <w:r w:rsidR="00C61793" w:rsidRPr="00670F47">
        <w:rPr>
          <w:rFonts w:ascii="Cambria" w:hAnsi="Cambria"/>
          <w:color w:val="auto"/>
          <w:sz w:val="24"/>
          <w:szCs w:val="24"/>
        </w:rPr>
        <w:t xml:space="preserve">rocurement program for the </w:t>
      </w:r>
      <w:r w:rsidR="00AD32DC" w:rsidRPr="00670F47">
        <w:rPr>
          <w:rFonts w:ascii="Cambria" w:hAnsi="Cambria"/>
          <w:color w:val="auto"/>
          <w:sz w:val="24"/>
          <w:szCs w:val="24"/>
        </w:rPr>
        <w:t xml:space="preserve">Twelve </w:t>
      </w:r>
      <w:r w:rsidR="00EC5F83" w:rsidRPr="00670F47">
        <w:rPr>
          <w:rFonts w:ascii="Cambria" w:hAnsi="Cambria"/>
          <w:color w:val="auto"/>
          <w:sz w:val="24"/>
          <w:szCs w:val="24"/>
        </w:rPr>
        <w:t>(</w:t>
      </w:r>
      <w:r w:rsidR="00AD32DC" w:rsidRPr="00670F47">
        <w:rPr>
          <w:rFonts w:ascii="Cambria" w:hAnsi="Cambria"/>
          <w:color w:val="auto"/>
          <w:sz w:val="24"/>
          <w:szCs w:val="24"/>
        </w:rPr>
        <w:t>12</w:t>
      </w:r>
      <w:r w:rsidRPr="00670F47">
        <w:rPr>
          <w:rFonts w:ascii="Cambria" w:hAnsi="Cambria"/>
          <w:color w:val="auto"/>
          <w:sz w:val="24"/>
          <w:szCs w:val="24"/>
        </w:rPr>
        <w:t>) months</w:t>
      </w:r>
      <w:r w:rsidR="00C61793" w:rsidRPr="00670F47">
        <w:rPr>
          <w:rFonts w:ascii="Cambria" w:hAnsi="Cambria"/>
          <w:color w:val="auto"/>
          <w:sz w:val="24"/>
          <w:szCs w:val="24"/>
        </w:rPr>
        <w:t xml:space="preserve"> period</w:t>
      </w:r>
      <w:r w:rsidR="00B1030A" w:rsidRPr="00670F47">
        <w:rPr>
          <w:rFonts w:ascii="Cambria" w:hAnsi="Cambria"/>
          <w:color w:val="auto"/>
          <w:sz w:val="24"/>
          <w:szCs w:val="24"/>
        </w:rPr>
        <w:t xml:space="preserve"> 1</w:t>
      </w:r>
      <w:r w:rsidR="00701F73" w:rsidRPr="00670F47">
        <w:rPr>
          <w:rFonts w:ascii="Cambria" w:hAnsi="Cambria"/>
          <w:color w:val="auto"/>
          <w:sz w:val="24"/>
          <w:szCs w:val="24"/>
          <w:vertAlign w:val="superscript"/>
        </w:rPr>
        <w:t>st</w:t>
      </w:r>
      <w:r w:rsidR="00701F73" w:rsidRPr="00670F47">
        <w:rPr>
          <w:rFonts w:ascii="Cambria" w:hAnsi="Cambria"/>
          <w:color w:val="auto"/>
          <w:sz w:val="24"/>
          <w:szCs w:val="24"/>
        </w:rPr>
        <w:t xml:space="preserve"> </w:t>
      </w:r>
      <w:r w:rsidR="00670F47">
        <w:rPr>
          <w:rFonts w:ascii="Cambria" w:hAnsi="Cambria"/>
          <w:color w:val="auto"/>
          <w:sz w:val="24"/>
          <w:szCs w:val="24"/>
        </w:rPr>
        <w:t xml:space="preserve">May </w:t>
      </w:r>
      <w:r w:rsidR="00AB58E6" w:rsidRPr="00670F47">
        <w:rPr>
          <w:rFonts w:ascii="Cambria" w:hAnsi="Cambria"/>
          <w:color w:val="auto"/>
          <w:sz w:val="24"/>
          <w:szCs w:val="24"/>
        </w:rPr>
        <w:t xml:space="preserve">2022 to </w:t>
      </w:r>
      <w:r w:rsidR="00B1030A" w:rsidRPr="00670F47">
        <w:rPr>
          <w:rFonts w:ascii="Cambria" w:hAnsi="Cambria"/>
          <w:color w:val="auto"/>
          <w:sz w:val="24"/>
          <w:szCs w:val="24"/>
        </w:rPr>
        <w:t>31</w:t>
      </w:r>
      <w:r w:rsidR="00B1030A" w:rsidRPr="00670F47">
        <w:rPr>
          <w:rFonts w:ascii="Cambria" w:hAnsi="Cambria"/>
          <w:color w:val="auto"/>
          <w:sz w:val="24"/>
          <w:szCs w:val="24"/>
          <w:vertAlign w:val="superscript"/>
        </w:rPr>
        <w:t>st</w:t>
      </w:r>
      <w:r w:rsidR="00B1030A" w:rsidRPr="00670F47">
        <w:rPr>
          <w:rFonts w:ascii="Cambria" w:hAnsi="Cambria"/>
          <w:color w:val="auto"/>
          <w:sz w:val="24"/>
          <w:szCs w:val="24"/>
        </w:rPr>
        <w:t xml:space="preserve"> </w:t>
      </w:r>
      <w:r w:rsidR="00670F47">
        <w:rPr>
          <w:rFonts w:ascii="Cambria" w:hAnsi="Cambria"/>
          <w:color w:val="auto"/>
          <w:sz w:val="24"/>
          <w:szCs w:val="24"/>
        </w:rPr>
        <w:t>April</w:t>
      </w:r>
      <w:r w:rsidR="009B017A" w:rsidRPr="00670F47">
        <w:rPr>
          <w:rFonts w:ascii="Cambria" w:hAnsi="Cambria"/>
          <w:color w:val="auto"/>
          <w:sz w:val="24"/>
          <w:szCs w:val="24"/>
        </w:rPr>
        <w:t xml:space="preserve"> </w:t>
      </w:r>
      <w:r w:rsidR="00B7070E" w:rsidRPr="00670F47">
        <w:rPr>
          <w:rFonts w:ascii="Cambria" w:hAnsi="Cambria"/>
          <w:color w:val="auto"/>
          <w:sz w:val="24"/>
          <w:szCs w:val="24"/>
        </w:rPr>
        <w:t xml:space="preserve">2023 </w:t>
      </w:r>
      <w:r w:rsidRPr="00670F47">
        <w:rPr>
          <w:rFonts w:ascii="Cambria" w:hAnsi="Cambria"/>
          <w:color w:val="auto"/>
          <w:sz w:val="24"/>
          <w:szCs w:val="24"/>
        </w:rPr>
        <w:t>will include the following:</w:t>
      </w:r>
    </w:p>
    <w:p w14:paraId="690D1672" w14:textId="77777777" w:rsidR="00B279DE" w:rsidRPr="00C03B79" w:rsidRDefault="00B279DE">
      <w:pPr>
        <w:pStyle w:val="Body"/>
        <w:rPr>
          <w:rFonts w:ascii="Cambria" w:hAnsi="Cambri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C03B79" w:rsidRPr="00C03B79" w14:paraId="726B463A" w14:textId="77777777" w:rsidTr="003C3EB3">
        <w:tc>
          <w:tcPr>
            <w:tcW w:w="8926" w:type="dxa"/>
          </w:tcPr>
          <w:p w14:paraId="3622FABE" w14:textId="2FF306B5" w:rsidR="00B279DE" w:rsidRPr="007A089C" w:rsidRDefault="00B279DE" w:rsidP="00C608B2">
            <w:pPr>
              <w:jc w:val="center"/>
              <w:rPr>
                <w:rFonts w:ascii="Cambria" w:hAnsi="Cambria"/>
                <w:b/>
              </w:rPr>
            </w:pPr>
            <w:r w:rsidRPr="007A089C">
              <w:rPr>
                <w:rFonts w:ascii="Cambria" w:hAnsi="Cambria"/>
                <w:b/>
              </w:rPr>
              <w:t xml:space="preserve">Procurements for </w:t>
            </w:r>
            <w:r w:rsidR="00B1030A" w:rsidRPr="007A089C">
              <w:rPr>
                <w:rFonts w:ascii="Cambria" w:hAnsi="Cambria"/>
                <w:b/>
              </w:rPr>
              <w:t>1</w:t>
            </w:r>
            <w:r w:rsidR="00B1030A" w:rsidRPr="007A089C">
              <w:rPr>
                <w:rFonts w:ascii="Cambria" w:hAnsi="Cambria"/>
                <w:b/>
                <w:vertAlign w:val="superscript"/>
              </w:rPr>
              <w:t>st</w:t>
            </w:r>
            <w:r w:rsidR="00B1030A" w:rsidRPr="007A089C">
              <w:rPr>
                <w:rFonts w:ascii="Cambria" w:hAnsi="Cambria"/>
                <w:b/>
              </w:rPr>
              <w:t xml:space="preserve"> </w:t>
            </w:r>
            <w:r w:rsidR="007A089C" w:rsidRPr="007A089C">
              <w:rPr>
                <w:rFonts w:ascii="Cambria" w:hAnsi="Cambria"/>
                <w:b/>
              </w:rPr>
              <w:t xml:space="preserve">May </w:t>
            </w:r>
            <w:r w:rsidR="00D771E5" w:rsidRPr="007A089C">
              <w:rPr>
                <w:rFonts w:ascii="Cambria" w:hAnsi="Cambria"/>
                <w:b/>
              </w:rPr>
              <w:t>2022</w:t>
            </w:r>
            <w:r w:rsidR="002E3F64" w:rsidRPr="007A089C">
              <w:rPr>
                <w:rFonts w:ascii="Cambria" w:hAnsi="Cambria"/>
                <w:b/>
              </w:rPr>
              <w:t xml:space="preserve"> to </w:t>
            </w:r>
            <w:r w:rsidR="00B1030A" w:rsidRPr="007A089C">
              <w:rPr>
                <w:rFonts w:ascii="Cambria" w:hAnsi="Cambria"/>
                <w:b/>
              </w:rPr>
              <w:t>31</w:t>
            </w:r>
            <w:r w:rsidR="00B1030A" w:rsidRPr="007A089C">
              <w:rPr>
                <w:rFonts w:ascii="Cambria" w:hAnsi="Cambria"/>
                <w:b/>
                <w:vertAlign w:val="superscript"/>
              </w:rPr>
              <w:t>st</w:t>
            </w:r>
            <w:r w:rsidR="00B1030A" w:rsidRPr="007A089C">
              <w:rPr>
                <w:rFonts w:ascii="Cambria" w:hAnsi="Cambria"/>
                <w:b/>
              </w:rPr>
              <w:t xml:space="preserve"> </w:t>
            </w:r>
            <w:r w:rsidR="007A089C" w:rsidRPr="007A089C">
              <w:rPr>
                <w:rFonts w:ascii="Cambria" w:hAnsi="Cambria"/>
                <w:b/>
              </w:rPr>
              <w:t>April</w:t>
            </w:r>
            <w:r w:rsidR="009B017A" w:rsidRPr="007A089C">
              <w:rPr>
                <w:rFonts w:ascii="Cambria" w:hAnsi="Cambria"/>
                <w:b/>
              </w:rPr>
              <w:t xml:space="preserve"> </w:t>
            </w:r>
            <w:r w:rsidR="00B7070E" w:rsidRPr="007A089C">
              <w:rPr>
                <w:rFonts w:ascii="Cambria" w:hAnsi="Cambria"/>
                <w:b/>
              </w:rPr>
              <w:t>2023</w:t>
            </w:r>
          </w:p>
          <w:p w14:paraId="76FA1101" w14:textId="3B5129E8" w:rsidR="00B279DE" w:rsidRPr="007A089C" w:rsidRDefault="00B279DE" w:rsidP="00FD5B35">
            <w:pPr>
              <w:jc w:val="center"/>
              <w:rPr>
                <w:rFonts w:ascii="Cambria" w:hAnsi="Cambria"/>
                <w:color w:val="FF0000"/>
              </w:rPr>
            </w:pPr>
            <w:r w:rsidRPr="007A089C">
              <w:rPr>
                <w:rFonts w:ascii="Cambria" w:hAnsi="Cambria"/>
                <w:b/>
                <w:bCs/>
              </w:rPr>
              <w:t xml:space="preserve">Estimated Value </w:t>
            </w:r>
            <w:r w:rsidR="00FD5B35" w:rsidRPr="007A089C">
              <w:rPr>
                <w:rFonts w:ascii="Cambria" w:hAnsi="Cambria"/>
                <w:b/>
                <w:bCs/>
              </w:rPr>
              <w:t>–</w:t>
            </w:r>
            <w:r w:rsidR="00FD5B35" w:rsidRPr="007A089C">
              <w:rPr>
                <w:rFonts w:ascii="Cambria" w:hAnsi="Cambria"/>
              </w:rPr>
              <w:t xml:space="preserve"> </w:t>
            </w:r>
            <w:r w:rsidR="002E3F64" w:rsidRPr="007A089C">
              <w:rPr>
                <w:rFonts w:ascii="Cambria" w:hAnsi="Cambria"/>
                <w:b/>
              </w:rPr>
              <w:t xml:space="preserve">USD </w:t>
            </w:r>
            <w:r w:rsidR="00B7070E" w:rsidRPr="007A089C">
              <w:rPr>
                <w:rFonts w:ascii="Cambria" w:hAnsi="Cambria"/>
                <w:b/>
              </w:rPr>
              <w:t>1</w:t>
            </w:r>
            <w:r w:rsidR="00FE21B0" w:rsidRPr="007A089C">
              <w:rPr>
                <w:rFonts w:ascii="Cambria" w:hAnsi="Cambria"/>
                <w:b/>
              </w:rPr>
              <w:t>5</w:t>
            </w:r>
            <w:r w:rsidR="00B7070E" w:rsidRPr="007A089C">
              <w:rPr>
                <w:rFonts w:ascii="Cambria" w:hAnsi="Cambria"/>
                <w:b/>
              </w:rPr>
              <w:t>,</w:t>
            </w:r>
            <w:r w:rsidR="00FE21B0" w:rsidRPr="007A089C">
              <w:rPr>
                <w:rFonts w:ascii="Cambria" w:hAnsi="Cambria"/>
                <w:b/>
              </w:rPr>
              <w:t>500</w:t>
            </w:r>
            <w:r w:rsidR="009E25ED" w:rsidRPr="007A089C">
              <w:rPr>
                <w:rFonts w:ascii="Cambria" w:hAnsi="Cambria"/>
                <w:b/>
              </w:rPr>
              <w:t>,000</w:t>
            </w:r>
            <w:r w:rsidR="00B7070E" w:rsidRPr="007A089C">
              <w:rPr>
                <w:rFonts w:ascii="Cambria" w:hAnsi="Cambria"/>
                <w:b/>
              </w:rPr>
              <w:t>*</w:t>
            </w:r>
          </w:p>
        </w:tc>
      </w:tr>
      <w:tr w:rsidR="00C03B79" w:rsidRPr="00C03B79" w14:paraId="60EFD97D" w14:textId="77777777" w:rsidTr="003C3EB3">
        <w:tc>
          <w:tcPr>
            <w:tcW w:w="8926" w:type="dxa"/>
          </w:tcPr>
          <w:p w14:paraId="3B4BAB1A" w14:textId="2C4FF1C2" w:rsidR="00B279DE" w:rsidRPr="007A089C" w:rsidRDefault="00B279DE" w:rsidP="0032157F">
            <w:pPr>
              <w:rPr>
                <w:rFonts w:ascii="Cambria" w:hAnsi="Cambria"/>
                <w:color w:val="FF0000"/>
              </w:rPr>
            </w:pPr>
            <w:r w:rsidRPr="007A089C">
              <w:rPr>
                <w:rFonts w:ascii="Cambria" w:hAnsi="Cambria"/>
                <w:b/>
              </w:rPr>
              <w:t xml:space="preserve">Procurement of Goods </w:t>
            </w:r>
            <w:r w:rsidRPr="007A089C">
              <w:rPr>
                <w:rFonts w:ascii="Cambria" w:hAnsi="Cambria"/>
              </w:rPr>
              <w:t>to include:</w:t>
            </w:r>
          </w:p>
        </w:tc>
      </w:tr>
      <w:tr w:rsidR="00C03B79" w:rsidRPr="00C03B79" w14:paraId="3D228030" w14:textId="77777777" w:rsidTr="003C3EB3">
        <w:tc>
          <w:tcPr>
            <w:tcW w:w="8926" w:type="dxa"/>
          </w:tcPr>
          <w:p w14:paraId="7CA26BA2" w14:textId="7AD09FF3" w:rsidR="00B279DE" w:rsidRPr="007A089C" w:rsidRDefault="0004624E" w:rsidP="00A30356">
            <w:p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Supply of</w:t>
            </w:r>
            <w:r w:rsidR="006D63F5" w:rsidRPr="007A089C">
              <w:rPr>
                <w:rFonts w:ascii="Cambria" w:eastAsia="Times New Roman" w:hAnsi="Cambria" w:cs="Calibri"/>
                <w:bdr w:val="none" w:sz="0" w:space="0" w:color="auto"/>
              </w:rPr>
              <w:t>:</w:t>
            </w:r>
          </w:p>
          <w:p w14:paraId="3095253D" w14:textId="77777777" w:rsidR="00346914" w:rsidRPr="007A089C" w:rsidRDefault="00346914" w:rsidP="00A30356">
            <w:pPr>
              <w:jc w:val="both"/>
              <w:rPr>
                <w:rFonts w:ascii="Cambria" w:eastAsia="Times New Roman" w:hAnsi="Cambria" w:cs="Calibri"/>
                <w:bdr w:val="none" w:sz="0" w:space="0" w:color="auto"/>
              </w:rPr>
            </w:pPr>
          </w:p>
          <w:p w14:paraId="10427675" w14:textId="6B77286A" w:rsidR="006D63F5" w:rsidRPr="007A089C" w:rsidRDefault="006D63F5"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Tablet phones</w:t>
            </w:r>
          </w:p>
          <w:p w14:paraId="2D88E7B9" w14:textId="71CD0E56" w:rsidR="006D63F5" w:rsidRPr="007A089C" w:rsidRDefault="006D63F5"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 xml:space="preserve">Vehicle Dashboard Cameras </w:t>
            </w:r>
          </w:p>
          <w:p w14:paraId="1592DC66" w14:textId="21A34D95" w:rsidR="006D63F5" w:rsidRPr="007A089C" w:rsidRDefault="00296E9A"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D</w:t>
            </w:r>
            <w:r w:rsidR="006D63F5" w:rsidRPr="007A089C">
              <w:rPr>
                <w:rFonts w:ascii="Cambria" w:eastAsia="Times New Roman" w:hAnsi="Cambria" w:cs="Calibri"/>
                <w:bdr w:val="none" w:sz="0" w:space="0" w:color="auto"/>
              </w:rPr>
              <w:t>esktops for Mail Server and Network server</w:t>
            </w:r>
          </w:p>
          <w:p w14:paraId="782BF793" w14:textId="75AC9CC0" w:rsidR="006D63F5" w:rsidRPr="007A089C" w:rsidRDefault="006D63F5"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Desktop/Laptop remote access</w:t>
            </w:r>
          </w:p>
          <w:p w14:paraId="7A06692F" w14:textId="5D4D1F06" w:rsidR="006D63F5" w:rsidRPr="007A089C" w:rsidRDefault="006D63F5"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Surveillance Video Security System</w:t>
            </w:r>
          </w:p>
          <w:p w14:paraId="3BBA15BB" w14:textId="381BB752" w:rsidR="006D63F5" w:rsidRPr="007A089C" w:rsidRDefault="006D63F5" w:rsidP="006D63F5">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Video Conference Room Setup</w:t>
            </w:r>
          </w:p>
          <w:p w14:paraId="0EFD5555" w14:textId="77777777" w:rsidR="006D63F5" w:rsidRPr="007A089C" w:rsidRDefault="006D63F5" w:rsidP="00346914">
            <w:pPr>
              <w:pStyle w:val="ListParagraph"/>
              <w:numPr>
                <w:ilvl w:val="0"/>
                <w:numId w:val="2"/>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lastRenderedPageBreak/>
              <w:t>Project Management Software</w:t>
            </w:r>
          </w:p>
          <w:p w14:paraId="6C777077" w14:textId="506D5FB4" w:rsidR="00346914" w:rsidRPr="007A089C" w:rsidRDefault="00346914" w:rsidP="00346914">
            <w:pPr>
              <w:pStyle w:val="ListParagraph"/>
              <w:ind w:left="360"/>
              <w:jc w:val="both"/>
              <w:rPr>
                <w:rFonts w:ascii="Cambria" w:eastAsia="Times New Roman" w:hAnsi="Cambria" w:cs="Calibri"/>
                <w:bdr w:val="none" w:sz="0" w:space="0" w:color="auto"/>
              </w:rPr>
            </w:pPr>
          </w:p>
        </w:tc>
      </w:tr>
      <w:tr w:rsidR="00636781" w:rsidRPr="00C03B79" w14:paraId="678E72C0" w14:textId="77777777" w:rsidTr="003C3EB3">
        <w:tc>
          <w:tcPr>
            <w:tcW w:w="8926" w:type="dxa"/>
          </w:tcPr>
          <w:p w14:paraId="517DF0DF" w14:textId="040EC9DF" w:rsidR="00636781" w:rsidRPr="007A089C" w:rsidRDefault="00636781" w:rsidP="00A30356">
            <w:pPr>
              <w:jc w:val="both"/>
              <w:rPr>
                <w:rFonts w:ascii="Cambria" w:eastAsia="Times New Roman" w:hAnsi="Cambria" w:cs="Calibri"/>
                <w:bdr w:val="none" w:sz="0" w:space="0" w:color="auto"/>
              </w:rPr>
            </w:pPr>
            <w:r w:rsidRPr="007A089C">
              <w:rPr>
                <w:rFonts w:ascii="Cambria" w:hAnsi="Cambria"/>
                <w:b/>
                <w:bCs/>
              </w:rPr>
              <w:lastRenderedPageBreak/>
              <w:t xml:space="preserve">Procurement of Services </w:t>
            </w:r>
            <w:r w:rsidRPr="007A089C">
              <w:rPr>
                <w:rFonts w:ascii="Cambria" w:hAnsi="Cambria"/>
              </w:rPr>
              <w:t>to include</w:t>
            </w:r>
          </w:p>
        </w:tc>
      </w:tr>
      <w:tr w:rsidR="00636781" w:rsidRPr="00C03B79" w14:paraId="68E925E9" w14:textId="77777777" w:rsidTr="003C3EB3">
        <w:tc>
          <w:tcPr>
            <w:tcW w:w="8926" w:type="dxa"/>
          </w:tcPr>
          <w:p w14:paraId="093F70F8" w14:textId="77777777" w:rsidR="00636781" w:rsidRPr="007A089C" w:rsidRDefault="00636781" w:rsidP="00FE21B0">
            <w:pPr>
              <w:pStyle w:val="ListParagraph"/>
              <w:numPr>
                <w:ilvl w:val="0"/>
                <w:numId w:val="5"/>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Procurement Agent Services</w:t>
            </w:r>
          </w:p>
          <w:p w14:paraId="61DD9AD4" w14:textId="47BD30E9" w:rsidR="00636781" w:rsidRPr="007A089C" w:rsidRDefault="00636781" w:rsidP="00FE21B0">
            <w:pPr>
              <w:pStyle w:val="ListParagraph"/>
              <w:numPr>
                <w:ilvl w:val="0"/>
                <w:numId w:val="5"/>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Fiscal Agent Services</w:t>
            </w:r>
          </w:p>
          <w:p w14:paraId="400A2CFE" w14:textId="0E726F2B" w:rsidR="00636781" w:rsidRPr="007A089C" w:rsidRDefault="00636781" w:rsidP="00FE21B0">
            <w:pPr>
              <w:pStyle w:val="ListParagraph"/>
              <w:numPr>
                <w:ilvl w:val="0"/>
                <w:numId w:val="5"/>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Fund Management and Transaction Advisory Support (FMTAS)</w:t>
            </w:r>
          </w:p>
          <w:p w14:paraId="4322B217" w14:textId="51B67FD1" w:rsidR="00636781" w:rsidRPr="007A089C" w:rsidRDefault="00636781" w:rsidP="00FE21B0">
            <w:pPr>
              <w:pStyle w:val="ListParagraph"/>
              <w:numPr>
                <w:ilvl w:val="0"/>
                <w:numId w:val="5"/>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Technical Evaluations Panel Members for Procurement Agent and Fiscal Agent Procurements</w:t>
            </w:r>
          </w:p>
          <w:p w14:paraId="30E8D228" w14:textId="68153D38" w:rsidR="00FE21B0" w:rsidRPr="007A089C" w:rsidRDefault="00FE21B0" w:rsidP="00FE21B0">
            <w:pPr>
              <w:pStyle w:val="ListParagraph"/>
              <w:numPr>
                <w:ilvl w:val="0"/>
                <w:numId w:val="5"/>
              </w:numPr>
              <w:jc w:val="both"/>
              <w:rPr>
                <w:rFonts w:ascii="Cambria" w:eastAsia="Times New Roman" w:hAnsi="Cambria" w:cs="Calibri"/>
                <w:bdr w:val="none" w:sz="0" w:space="0" w:color="auto"/>
              </w:rPr>
            </w:pPr>
            <w:r w:rsidRPr="007A089C">
              <w:rPr>
                <w:rFonts w:ascii="Cambria" w:eastAsia="Times New Roman" w:hAnsi="Cambria" w:cs="Calibri"/>
                <w:bdr w:val="none" w:sz="0" w:space="0" w:color="auto"/>
              </w:rPr>
              <w:t>Technical Evaluations Panel Members for Fund Management and Transaction Advisory Support (FMTAS)</w:t>
            </w:r>
            <w:r w:rsidR="00FF48C3" w:rsidRPr="007A089C">
              <w:rPr>
                <w:rFonts w:ascii="Cambria" w:eastAsia="Times New Roman" w:hAnsi="Cambria" w:cs="Calibri"/>
                <w:bdr w:val="none" w:sz="0" w:space="0" w:color="auto"/>
              </w:rPr>
              <w:t xml:space="preserve"> Procurement</w:t>
            </w:r>
          </w:p>
          <w:p w14:paraId="6A01FA38" w14:textId="1BF94AB9" w:rsidR="00636781" w:rsidRPr="007A089C" w:rsidRDefault="00636781" w:rsidP="00A30356">
            <w:pPr>
              <w:jc w:val="both"/>
              <w:rPr>
                <w:rFonts w:ascii="Cambria" w:eastAsia="Times New Roman" w:hAnsi="Cambria" w:cs="Calibri"/>
                <w:bdr w:val="none" w:sz="0" w:space="0" w:color="auto"/>
              </w:rPr>
            </w:pPr>
          </w:p>
        </w:tc>
      </w:tr>
    </w:tbl>
    <w:p w14:paraId="7EB9BAEE" w14:textId="77777777" w:rsidR="00FF48C3" w:rsidRDefault="00FF48C3" w:rsidP="009E0773">
      <w:pPr>
        <w:pStyle w:val="Body"/>
        <w:rPr>
          <w:rFonts w:ascii="Cambria" w:hAnsi="Cambria"/>
          <w:color w:val="auto"/>
        </w:rPr>
      </w:pPr>
    </w:p>
    <w:p w14:paraId="4FB26777" w14:textId="79E463C6" w:rsidR="009E0773" w:rsidRPr="007A089C" w:rsidRDefault="009E0773" w:rsidP="007A089C">
      <w:pPr>
        <w:ind w:right="360"/>
        <w:jc w:val="both"/>
        <w:rPr>
          <w:rFonts w:ascii="Cambria" w:hAnsi="Cambria"/>
        </w:rPr>
      </w:pPr>
      <w:r w:rsidRPr="007A089C">
        <w:rPr>
          <w:rFonts w:ascii="Cambria" w:hAnsi="Cambria"/>
        </w:rPr>
        <w:t>* The Procurement Agent</w:t>
      </w:r>
      <w:r w:rsidR="00670F47" w:rsidRPr="007A089C">
        <w:rPr>
          <w:rFonts w:ascii="Cambria" w:hAnsi="Cambria"/>
        </w:rPr>
        <w:t xml:space="preserve">, </w:t>
      </w:r>
      <w:r w:rsidRPr="007A089C">
        <w:rPr>
          <w:rFonts w:ascii="Cambria" w:hAnsi="Cambria"/>
        </w:rPr>
        <w:t xml:space="preserve">Fiscal Agent </w:t>
      </w:r>
      <w:r w:rsidR="00670F47" w:rsidRPr="007A089C">
        <w:rPr>
          <w:rFonts w:ascii="Cambria" w:hAnsi="Cambria"/>
        </w:rPr>
        <w:t xml:space="preserve">and FMTAS </w:t>
      </w:r>
      <w:r w:rsidRPr="007A089C">
        <w:rPr>
          <w:rFonts w:ascii="Cambria" w:hAnsi="Cambria"/>
        </w:rPr>
        <w:t xml:space="preserve">procurements will result in multi-year contracts. Only the initial period of each of these contracts </w:t>
      </w:r>
      <w:r w:rsidR="00705817" w:rsidRPr="007A089C">
        <w:rPr>
          <w:rFonts w:ascii="Cambria" w:hAnsi="Cambria"/>
        </w:rPr>
        <w:t>may</w:t>
      </w:r>
      <w:r w:rsidRPr="007A089C">
        <w:rPr>
          <w:rFonts w:ascii="Cambria" w:hAnsi="Cambria"/>
        </w:rPr>
        <w:t xml:space="preserve"> be financed by proceeds of the Compact Development Funding Grant Agreement, with options for the remaining periods of performance to be financed by proceeds of the Compact anticipated to be signed between the governments of the Republic of Malawi and the United States of America.</w:t>
      </w:r>
    </w:p>
    <w:p w14:paraId="269D4715" w14:textId="77777777" w:rsidR="009E0773" w:rsidRPr="007A089C" w:rsidRDefault="009E0773" w:rsidP="009E0773">
      <w:pPr>
        <w:pStyle w:val="Body"/>
        <w:rPr>
          <w:rFonts w:ascii="Cambria" w:hAnsi="Cambria"/>
          <w:color w:val="auto"/>
          <w:sz w:val="24"/>
          <w:szCs w:val="24"/>
        </w:rPr>
      </w:pPr>
    </w:p>
    <w:p w14:paraId="67791958" w14:textId="2BCE41CD" w:rsidR="009E0773" w:rsidRPr="007A089C" w:rsidRDefault="005E746B">
      <w:pPr>
        <w:pStyle w:val="Body"/>
        <w:rPr>
          <w:rFonts w:ascii="Cambria" w:hAnsi="Cambria"/>
          <w:color w:val="auto"/>
          <w:sz w:val="24"/>
          <w:szCs w:val="24"/>
        </w:rPr>
      </w:pPr>
      <w:r w:rsidRPr="007A089C">
        <w:rPr>
          <w:rFonts w:ascii="Cambria" w:hAnsi="Cambria"/>
          <w:color w:val="auto"/>
          <w:sz w:val="24"/>
          <w:szCs w:val="24"/>
        </w:rPr>
        <w:t>Updated GPNs shall be published as new procurements are added.</w:t>
      </w:r>
    </w:p>
    <w:p w14:paraId="0E724967" w14:textId="77777777" w:rsidR="009E0773" w:rsidRPr="007A089C" w:rsidRDefault="009E0773" w:rsidP="00B7070E">
      <w:pPr>
        <w:pStyle w:val="Body"/>
        <w:rPr>
          <w:rFonts w:ascii="Cambria" w:hAnsi="Cambria"/>
          <w:color w:val="auto"/>
          <w:sz w:val="24"/>
          <w:szCs w:val="24"/>
        </w:rPr>
      </w:pPr>
    </w:p>
    <w:p w14:paraId="7C63F423" w14:textId="1A19FE2F" w:rsidR="00D414A2" w:rsidRPr="007A089C" w:rsidRDefault="00850659" w:rsidP="00D414A2">
      <w:pPr>
        <w:ind w:right="360"/>
        <w:jc w:val="both"/>
        <w:rPr>
          <w:rFonts w:ascii="Cambria" w:hAnsi="Cambria"/>
        </w:rPr>
      </w:pPr>
      <w:r w:rsidRPr="007A089C">
        <w:rPr>
          <w:rFonts w:ascii="Cambria" w:hAnsi="Cambria"/>
        </w:rPr>
        <w:t>Contracts for Goods</w:t>
      </w:r>
      <w:r w:rsidR="00F17254">
        <w:rPr>
          <w:rFonts w:ascii="Cambria" w:hAnsi="Cambria"/>
        </w:rPr>
        <w:t xml:space="preserve"> </w:t>
      </w:r>
      <w:r w:rsidRPr="007A089C">
        <w:rPr>
          <w:rFonts w:ascii="Cambria" w:hAnsi="Cambria"/>
        </w:rPr>
        <w:t>and Services financed under the program will be implemented according to the principles, rules and procedures set out in the MCC Program Procurement Guidelines</w:t>
      </w:r>
      <w:r w:rsidR="00405828" w:rsidRPr="007A089C">
        <w:rPr>
          <w:rFonts w:ascii="Cambria" w:hAnsi="Cambria"/>
        </w:rPr>
        <w:t xml:space="preserve"> (PPG)</w:t>
      </w:r>
      <w:r w:rsidRPr="007A089C">
        <w:rPr>
          <w:rFonts w:ascii="Cambria" w:hAnsi="Cambria"/>
        </w:rPr>
        <w:t xml:space="preserve"> which can be </w:t>
      </w:r>
      <w:r w:rsidR="00C145D7" w:rsidRPr="007A089C">
        <w:rPr>
          <w:rFonts w:ascii="Cambria" w:hAnsi="Cambria"/>
        </w:rPr>
        <w:t xml:space="preserve">accessed on </w:t>
      </w:r>
      <w:hyperlink r:id="rId9" w:history="1">
        <w:r w:rsidR="00C145D7" w:rsidRPr="007A089C">
          <w:rPr>
            <w:rStyle w:val="Hyperlink"/>
            <w:rFonts w:ascii="Cambria" w:hAnsi="Cambria"/>
          </w:rPr>
          <w:t>www.mcc.gov/ppg</w:t>
        </w:r>
      </w:hyperlink>
      <w:r w:rsidRPr="007A089C">
        <w:rPr>
          <w:rFonts w:ascii="Cambria" w:hAnsi="Cambria"/>
        </w:rPr>
        <w:t>.</w:t>
      </w:r>
      <w:r w:rsidR="00C145D7" w:rsidRPr="007A089C">
        <w:rPr>
          <w:rFonts w:ascii="Cambria" w:hAnsi="Cambria"/>
        </w:rPr>
        <w:t xml:space="preserve"> </w:t>
      </w:r>
      <w:r w:rsidRPr="007A089C">
        <w:rPr>
          <w:rFonts w:ascii="Cambria" w:hAnsi="Cambria"/>
        </w:rPr>
        <w:t xml:space="preserve"> The Procurement is open to all bidders from eligible source countries as defined in the MCC </w:t>
      </w:r>
      <w:r w:rsidR="00405828" w:rsidRPr="007A089C">
        <w:rPr>
          <w:rFonts w:ascii="Cambria" w:hAnsi="Cambria"/>
        </w:rPr>
        <w:t>PPG</w:t>
      </w:r>
      <w:r w:rsidRPr="007A089C">
        <w:rPr>
          <w:rFonts w:ascii="Cambria" w:hAnsi="Cambria"/>
        </w:rPr>
        <w:t>.</w:t>
      </w:r>
    </w:p>
    <w:p w14:paraId="24B20501" w14:textId="77777777" w:rsidR="00D414A2" w:rsidRPr="007A089C" w:rsidRDefault="00D414A2" w:rsidP="00D414A2">
      <w:pPr>
        <w:ind w:right="360"/>
        <w:jc w:val="both"/>
        <w:rPr>
          <w:rFonts w:ascii="Cambria" w:hAnsi="Cambria"/>
        </w:rPr>
      </w:pPr>
    </w:p>
    <w:p w14:paraId="7579BBA1" w14:textId="77777777" w:rsidR="00D414A2" w:rsidRPr="007A089C" w:rsidRDefault="00850659" w:rsidP="00D414A2">
      <w:pPr>
        <w:ind w:right="360"/>
        <w:jc w:val="both"/>
        <w:rPr>
          <w:rFonts w:ascii="Cambria" w:hAnsi="Cambria"/>
        </w:rPr>
      </w:pPr>
      <w:r w:rsidRPr="007A089C">
        <w:rPr>
          <w:rFonts w:ascii="Cambria" w:hAnsi="Cambria"/>
        </w:rPr>
        <w:t xml:space="preserve">Specific procurement notices for contracts to be tendered under the competitive bidding procedures and for consultant contracts will be announced, as they become available, on United Nations Development Business (UNDB: </w:t>
      </w:r>
      <w:hyperlink r:id="rId10" w:history="1">
        <w:r w:rsidRPr="007A089C">
          <w:rPr>
            <w:rStyle w:val="Hyperlink"/>
            <w:rFonts w:ascii="Cambria" w:hAnsi="Cambria"/>
          </w:rPr>
          <w:t>http://www.devbus</w:t>
        </w:r>
        <w:bookmarkStart w:id="0" w:name="_Hlt225572233"/>
        <w:bookmarkStart w:id="1" w:name="_Hlt225572234"/>
        <w:r w:rsidRPr="007A089C">
          <w:rPr>
            <w:rStyle w:val="Hyperlink"/>
            <w:rFonts w:ascii="Cambria" w:hAnsi="Cambria"/>
          </w:rPr>
          <w:t>i</w:t>
        </w:r>
        <w:bookmarkEnd w:id="0"/>
        <w:bookmarkEnd w:id="1"/>
        <w:r w:rsidRPr="007A089C">
          <w:rPr>
            <w:rStyle w:val="Hyperlink"/>
            <w:rFonts w:ascii="Cambria" w:hAnsi="Cambria"/>
          </w:rPr>
          <w:t>ness.com/</w:t>
        </w:r>
      </w:hyperlink>
      <w:r w:rsidRPr="007A089C">
        <w:rPr>
          <w:rFonts w:ascii="Cambria" w:hAnsi="Cambria"/>
        </w:rPr>
        <w:t xml:space="preserve">), Development Gateway Market (dgMarket: </w:t>
      </w:r>
      <w:hyperlink r:id="rId11" w:history="1">
        <w:r w:rsidRPr="007A089C">
          <w:rPr>
            <w:rStyle w:val="Hyperlink"/>
            <w:rFonts w:ascii="Cambria" w:hAnsi="Cambria"/>
          </w:rPr>
          <w:t>http://www.dgmarket.com/</w:t>
        </w:r>
      </w:hyperlink>
      <w:r w:rsidRPr="007A089C">
        <w:rPr>
          <w:rFonts w:ascii="Cambria" w:hAnsi="Cambria"/>
        </w:rPr>
        <w:t>), in local newspapers, and other media outlets as appropriate.</w:t>
      </w:r>
    </w:p>
    <w:p w14:paraId="1BF84030" w14:textId="77777777" w:rsidR="00D414A2" w:rsidRPr="007A089C" w:rsidRDefault="00D414A2" w:rsidP="00D414A2">
      <w:pPr>
        <w:ind w:right="360"/>
        <w:jc w:val="both"/>
        <w:rPr>
          <w:rFonts w:ascii="Cambria" w:hAnsi="Cambria"/>
        </w:rPr>
      </w:pPr>
    </w:p>
    <w:p w14:paraId="57928FE7" w14:textId="4727F42F" w:rsidR="001D7600" w:rsidRPr="007A089C" w:rsidRDefault="00850659" w:rsidP="00D414A2">
      <w:pPr>
        <w:ind w:right="360"/>
        <w:jc w:val="both"/>
        <w:rPr>
          <w:rFonts w:ascii="Cambria" w:hAnsi="Cambria"/>
        </w:rPr>
      </w:pPr>
      <w:r w:rsidRPr="007A089C">
        <w:rPr>
          <w:rFonts w:ascii="Cambria" w:hAnsi="Cambria"/>
        </w:rPr>
        <w:t xml:space="preserve">Interested eligible </w:t>
      </w:r>
      <w:r w:rsidR="006A58E2" w:rsidRPr="007A089C">
        <w:rPr>
          <w:rFonts w:ascii="Cambria" w:hAnsi="Cambria"/>
        </w:rPr>
        <w:t>bidders</w:t>
      </w:r>
      <w:r w:rsidRPr="007A089C">
        <w:rPr>
          <w:rFonts w:ascii="Cambria" w:hAnsi="Cambria"/>
        </w:rPr>
        <w:t xml:space="preserve"> and consultants who wish to be included on the mailing list to receive a copy of advertisements, or those requiring additional information, should </w:t>
      </w:r>
      <w:r w:rsidR="006A58E2" w:rsidRPr="007A089C">
        <w:rPr>
          <w:rFonts w:ascii="Cambria" w:hAnsi="Cambria"/>
        </w:rPr>
        <w:t xml:space="preserve">send an email to the </w:t>
      </w:r>
      <w:r w:rsidR="00143440" w:rsidRPr="007A089C">
        <w:rPr>
          <w:rFonts w:ascii="Cambria" w:hAnsi="Cambria"/>
        </w:rPr>
        <w:t xml:space="preserve">Interim </w:t>
      </w:r>
      <w:r w:rsidR="006A58E2" w:rsidRPr="007A089C">
        <w:rPr>
          <w:rFonts w:ascii="Cambria" w:hAnsi="Cambria"/>
        </w:rPr>
        <w:t>Procurement A</w:t>
      </w:r>
      <w:r w:rsidR="003C3EB3" w:rsidRPr="007A089C">
        <w:rPr>
          <w:rFonts w:ascii="Cambria" w:hAnsi="Cambria"/>
        </w:rPr>
        <w:t>gen</w:t>
      </w:r>
      <w:r w:rsidR="00143440" w:rsidRPr="007A089C">
        <w:rPr>
          <w:rFonts w:ascii="Cambria" w:hAnsi="Cambria"/>
        </w:rPr>
        <w:t>t</w:t>
      </w:r>
      <w:r w:rsidR="006320F0" w:rsidRPr="007A089C">
        <w:rPr>
          <w:rFonts w:ascii="Cambria" w:hAnsi="Cambria"/>
        </w:rPr>
        <w:t xml:space="preserve"> </w:t>
      </w:r>
      <w:r w:rsidR="004250DF" w:rsidRPr="007A089C">
        <w:rPr>
          <w:rFonts w:ascii="Cambria" w:hAnsi="Cambria"/>
        </w:rPr>
        <w:t>(on</w:t>
      </w:r>
      <w:r w:rsidR="00670F47" w:rsidRPr="007A089C">
        <w:rPr>
          <w:rFonts w:ascii="Cambria" w:hAnsi="Cambria"/>
        </w:rPr>
        <w:t xml:space="preserve"> </w:t>
      </w:r>
      <w:r w:rsidR="004D2C90">
        <w:rPr>
          <w:rFonts w:ascii="Cambria" w:hAnsi="Cambria"/>
        </w:rPr>
        <w:t>z</w:t>
      </w:r>
      <w:r w:rsidR="00670F47" w:rsidRPr="007A089C">
        <w:rPr>
          <w:rFonts w:ascii="Cambria" w:hAnsi="Cambria"/>
        </w:rPr>
        <w:t>enobia.maddy@crownagents.co.uk</w:t>
      </w:r>
      <w:r w:rsidR="00F31F29" w:rsidRPr="007A089C">
        <w:t xml:space="preserve">) </w:t>
      </w:r>
      <w:r w:rsidR="00F17254">
        <w:t xml:space="preserve">with copy to </w:t>
      </w:r>
      <w:hyperlink r:id="rId12" w:history="1">
        <w:r w:rsidR="00F17254" w:rsidRPr="000F7470">
          <w:rPr>
            <w:rStyle w:val="Hyperlink"/>
          </w:rPr>
          <w:t>thenford.mchenga@mmd.gov.mw</w:t>
        </w:r>
      </w:hyperlink>
      <w:r w:rsidR="00F17254">
        <w:t xml:space="preserve"> </w:t>
      </w:r>
      <w:r w:rsidR="004250DF" w:rsidRPr="007A089C">
        <w:rPr>
          <w:rFonts w:ascii="Cambria" w:hAnsi="Cambria"/>
        </w:rPr>
        <w:t xml:space="preserve">using the subject line “GPN for </w:t>
      </w:r>
      <w:r w:rsidR="00143440" w:rsidRPr="007A089C">
        <w:rPr>
          <w:rFonts w:ascii="Cambria" w:hAnsi="Cambria"/>
        </w:rPr>
        <w:t>Malawi Millennium Development Trust (MMD)</w:t>
      </w:r>
      <w:r w:rsidR="004250DF" w:rsidRPr="007A089C">
        <w:rPr>
          <w:rFonts w:ascii="Cambria" w:hAnsi="Cambria"/>
        </w:rPr>
        <w:t>” and indicating which of the procurement items they are interested in.</w:t>
      </w:r>
    </w:p>
    <w:p w14:paraId="6B31A093" w14:textId="0B97E9CE" w:rsidR="00855A5B" w:rsidRDefault="00855A5B" w:rsidP="000133BE">
      <w:pPr>
        <w:ind w:right="360"/>
        <w:jc w:val="both"/>
        <w:rPr>
          <w:rFonts w:ascii="Cambria" w:hAnsi="Cambria"/>
          <w:color w:val="000000" w:themeColor="text1"/>
          <w:sz w:val="22"/>
          <w:szCs w:val="22"/>
        </w:rPr>
      </w:pPr>
    </w:p>
    <w:p w14:paraId="2670711F" w14:textId="6086220F" w:rsidR="0004624E" w:rsidRDefault="0004624E" w:rsidP="000133BE">
      <w:pPr>
        <w:ind w:right="360"/>
        <w:jc w:val="both"/>
        <w:rPr>
          <w:rFonts w:ascii="Cambria" w:hAnsi="Cambria"/>
          <w:color w:val="000000" w:themeColor="text1"/>
          <w:sz w:val="22"/>
          <w:szCs w:val="22"/>
        </w:rPr>
      </w:pPr>
    </w:p>
    <w:p w14:paraId="14D58C51" w14:textId="2813315C" w:rsidR="0004624E" w:rsidRPr="00C608B2" w:rsidRDefault="0004624E" w:rsidP="000133BE">
      <w:pPr>
        <w:ind w:right="360"/>
        <w:jc w:val="both"/>
        <w:rPr>
          <w:rFonts w:ascii="Cambria" w:hAnsi="Cambria"/>
          <w:color w:val="000000" w:themeColor="text1"/>
          <w:sz w:val="22"/>
          <w:szCs w:val="22"/>
        </w:rPr>
      </w:pPr>
    </w:p>
    <w:sectPr w:rsidR="0004624E" w:rsidRPr="00C608B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6BA3" w14:textId="77777777" w:rsidR="00F44C01" w:rsidRDefault="00F44C01">
      <w:r>
        <w:separator/>
      </w:r>
    </w:p>
  </w:endnote>
  <w:endnote w:type="continuationSeparator" w:id="0">
    <w:p w14:paraId="792A4C02" w14:textId="77777777" w:rsidR="00F44C01" w:rsidRDefault="00F4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FB4F" w14:textId="77777777" w:rsidR="00F44C01" w:rsidRDefault="00F44C01">
      <w:r>
        <w:separator/>
      </w:r>
    </w:p>
  </w:footnote>
  <w:footnote w:type="continuationSeparator" w:id="0">
    <w:p w14:paraId="68BAE68F" w14:textId="77777777" w:rsidR="00F44C01" w:rsidRDefault="00F4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ADB"/>
    <w:multiLevelType w:val="hybridMultilevel"/>
    <w:tmpl w:val="536C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E4B"/>
    <w:multiLevelType w:val="hybridMultilevel"/>
    <w:tmpl w:val="B4524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16EA4"/>
    <w:multiLevelType w:val="hybridMultilevel"/>
    <w:tmpl w:val="BEF66BB0"/>
    <w:lvl w:ilvl="0" w:tplc="10B2E63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0409"/>
    <w:multiLevelType w:val="hybridMultilevel"/>
    <w:tmpl w:val="F3163458"/>
    <w:lvl w:ilvl="0" w:tplc="623645A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6511F"/>
    <w:multiLevelType w:val="hybridMultilevel"/>
    <w:tmpl w:val="95B4A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5161429">
    <w:abstractNumId w:val="0"/>
  </w:num>
  <w:num w:numId="2" w16cid:durableId="1427573117">
    <w:abstractNumId w:val="4"/>
  </w:num>
  <w:num w:numId="3" w16cid:durableId="308171492">
    <w:abstractNumId w:val="3"/>
  </w:num>
  <w:num w:numId="4" w16cid:durableId="2045906954">
    <w:abstractNumId w:val="2"/>
  </w:num>
  <w:num w:numId="5" w16cid:durableId="172163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4"/>
    <w:rsid w:val="000133BE"/>
    <w:rsid w:val="000209B2"/>
    <w:rsid w:val="000327B9"/>
    <w:rsid w:val="0004624E"/>
    <w:rsid w:val="0005118F"/>
    <w:rsid w:val="00051888"/>
    <w:rsid w:val="00076106"/>
    <w:rsid w:val="00085521"/>
    <w:rsid w:val="00097798"/>
    <w:rsid w:val="000A0C09"/>
    <w:rsid w:val="000B0726"/>
    <w:rsid w:val="000D64A0"/>
    <w:rsid w:val="000E5F95"/>
    <w:rsid w:val="00122BD5"/>
    <w:rsid w:val="001379B5"/>
    <w:rsid w:val="00142E26"/>
    <w:rsid w:val="001431F2"/>
    <w:rsid w:val="00143440"/>
    <w:rsid w:val="00151336"/>
    <w:rsid w:val="0016522C"/>
    <w:rsid w:val="001D58C8"/>
    <w:rsid w:val="001D7600"/>
    <w:rsid w:val="001D7FD4"/>
    <w:rsid w:val="001F0DDE"/>
    <w:rsid w:val="002948A4"/>
    <w:rsid w:val="00294D38"/>
    <w:rsid w:val="0029507E"/>
    <w:rsid w:val="00296E9A"/>
    <w:rsid w:val="002A6EC3"/>
    <w:rsid w:val="002C0FB1"/>
    <w:rsid w:val="002E3F64"/>
    <w:rsid w:val="002E6C55"/>
    <w:rsid w:val="00315CA7"/>
    <w:rsid w:val="0032157F"/>
    <w:rsid w:val="003310F5"/>
    <w:rsid w:val="00346914"/>
    <w:rsid w:val="003849A1"/>
    <w:rsid w:val="0039627E"/>
    <w:rsid w:val="003A098F"/>
    <w:rsid w:val="003A2B34"/>
    <w:rsid w:val="003B0991"/>
    <w:rsid w:val="003B3077"/>
    <w:rsid w:val="003B52E4"/>
    <w:rsid w:val="003B6EF2"/>
    <w:rsid w:val="003C3EB3"/>
    <w:rsid w:val="003F1CDF"/>
    <w:rsid w:val="003F4EED"/>
    <w:rsid w:val="00405828"/>
    <w:rsid w:val="004250DF"/>
    <w:rsid w:val="0044015B"/>
    <w:rsid w:val="00443B93"/>
    <w:rsid w:val="004453C2"/>
    <w:rsid w:val="004A38BE"/>
    <w:rsid w:val="004A563A"/>
    <w:rsid w:val="004D0651"/>
    <w:rsid w:val="004D2C90"/>
    <w:rsid w:val="004D7D0F"/>
    <w:rsid w:val="004E6C8F"/>
    <w:rsid w:val="004F76EE"/>
    <w:rsid w:val="00542F18"/>
    <w:rsid w:val="00544B09"/>
    <w:rsid w:val="00552696"/>
    <w:rsid w:val="0055509B"/>
    <w:rsid w:val="00580DC6"/>
    <w:rsid w:val="00586911"/>
    <w:rsid w:val="005C1432"/>
    <w:rsid w:val="005C5A87"/>
    <w:rsid w:val="005C6426"/>
    <w:rsid w:val="005D160C"/>
    <w:rsid w:val="005E0D4B"/>
    <w:rsid w:val="005E5372"/>
    <w:rsid w:val="005E746B"/>
    <w:rsid w:val="0060312D"/>
    <w:rsid w:val="006153E8"/>
    <w:rsid w:val="006320F0"/>
    <w:rsid w:val="0063447E"/>
    <w:rsid w:val="00636781"/>
    <w:rsid w:val="0064536D"/>
    <w:rsid w:val="006479B3"/>
    <w:rsid w:val="006666E1"/>
    <w:rsid w:val="00670F47"/>
    <w:rsid w:val="006A2BE7"/>
    <w:rsid w:val="006A58E2"/>
    <w:rsid w:val="006D63F5"/>
    <w:rsid w:val="006F2DAE"/>
    <w:rsid w:val="006F4429"/>
    <w:rsid w:val="00701F73"/>
    <w:rsid w:val="00705817"/>
    <w:rsid w:val="007205E5"/>
    <w:rsid w:val="00746B3A"/>
    <w:rsid w:val="007857AD"/>
    <w:rsid w:val="00785D58"/>
    <w:rsid w:val="007A089C"/>
    <w:rsid w:val="007A23FB"/>
    <w:rsid w:val="007A6C4D"/>
    <w:rsid w:val="007B35A4"/>
    <w:rsid w:val="008179E2"/>
    <w:rsid w:val="008434BC"/>
    <w:rsid w:val="00844007"/>
    <w:rsid w:val="00850659"/>
    <w:rsid w:val="00855A5B"/>
    <w:rsid w:val="008E2619"/>
    <w:rsid w:val="00935427"/>
    <w:rsid w:val="00985F75"/>
    <w:rsid w:val="009B017A"/>
    <w:rsid w:val="009C0BFE"/>
    <w:rsid w:val="009D0446"/>
    <w:rsid w:val="009E0773"/>
    <w:rsid w:val="009E25ED"/>
    <w:rsid w:val="00A12732"/>
    <w:rsid w:val="00A30356"/>
    <w:rsid w:val="00A312E7"/>
    <w:rsid w:val="00A44427"/>
    <w:rsid w:val="00A5425B"/>
    <w:rsid w:val="00A738D9"/>
    <w:rsid w:val="00AB247D"/>
    <w:rsid w:val="00AB58E6"/>
    <w:rsid w:val="00AD32DC"/>
    <w:rsid w:val="00AF1CFC"/>
    <w:rsid w:val="00B1030A"/>
    <w:rsid w:val="00B20ED4"/>
    <w:rsid w:val="00B279DE"/>
    <w:rsid w:val="00B67210"/>
    <w:rsid w:val="00B7070E"/>
    <w:rsid w:val="00B70730"/>
    <w:rsid w:val="00B81FD9"/>
    <w:rsid w:val="00BA755C"/>
    <w:rsid w:val="00BC3E35"/>
    <w:rsid w:val="00BF3FAC"/>
    <w:rsid w:val="00C03B79"/>
    <w:rsid w:val="00C045DC"/>
    <w:rsid w:val="00C04794"/>
    <w:rsid w:val="00C145D7"/>
    <w:rsid w:val="00C17D88"/>
    <w:rsid w:val="00C21AA7"/>
    <w:rsid w:val="00C364D3"/>
    <w:rsid w:val="00C51ADD"/>
    <w:rsid w:val="00C608B2"/>
    <w:rsid w:val="00C61793"/>
    <w:rsid w:val="00C67C33"/>
    <w:rsid w:val="00C67C40"/>
    <w:rsid w:val="00C76A54"/>
    <w:rsid w:val="00C918B0"/>
    <w:rsid w:val="00CA2053"/>
    <w:rsid w:val="00CE5235"/>
    <w:rsid w:val="00CF0E12"/>
    <w:rsid w:val="00CF499C"/>
    <w:rsid w:val="00CF5AE7"/>
    <w:rsid w:val="00CF64C2"/>
    <w:rsid w:val="00D04E0B"/>
    <w:rsid w:val="00D30FC5"/>
    <w:rsid w:val="00D414A2"/>
    <w:rsid w:val="00D5149D"/>
    <w:rsid w:val="00D527E4"/>
    <w:rsid w:val="00D771E5"/>
    <w:rsid w:val="00D77AA7"/>
    <w:rsid w:val="00D82A2B"/>
    <w:rsid w:val="00DA0D42"/>
    <w:rsid w:val="00DC43CB"/>
    <w:rsid w:val="00DD44C7"/>
    <w:rsid w:val="00E17223"/>
    <w:rsid w:val="00E34C62"/>
    <w:rsid w:val="00E62689"/>
    <w:rsid w:val="00E8457F"/>
    <w:rsid w:val="00E85185"/>
    <w:rsid w:val="00E853FC"/>
    <w:rsid w:val="00E93E68"/>
    <w:rsid w:val="00E96D45"/>
    <w:rsid w:val="00EC550F"/>
    <w:rsid w:val="00EC5F83"/>
    <w:rsid w:val="00EE2221"/>
    <w:rsid w:val="00EF5538"/>
    <w:rsid w:val="00F164F4"/>
    <w:rsid w:val="00F17254"/>
    <w:rsid w:val="00F31F29"/>
    <w:rsid w:val="00F44C01"/>
    <w:rsid w:val="00F572B9"/>
    <w:rsid w:val="00FB0EB8"/>
    <w:rsid w:val="00FC1D64"/>
    <w:rsid w:val="00FD5B35"/>
    <w:rsid w:val="00FE21B0"/>
    <w:rsid w:val="00FE5392"/>
    <w:rsid w:val="00FE75DF"/>
    <w:rsid w:val="00FE7DFC"/>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E7E4B"/>
  <w15:docId w15:val="{7676CB54-1854-4049-AE1D-A6096786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ChapterNumber">
    <w:name w:val="ChapterNumber"/>
    <w:rsid w:val="008506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Pr>
      <w:rFonts w:ascii="CG Times" w:eastAsia="Times New Roman" w:hAnsi="CG Times"/>
      <w:sz w:val="22"/>
      <w:bdr w:val="none" w:sz="0" w:space="0" w:color="auto"/>
    </w:rPr>
  </w:style>
  <w:style w:type="character" w:styleId="FollowedHyperlink">
    <w:name w:val="FollowedHyperlink"/>
    <w:basedOn w:val="DefaultParagraphFont"/>
    <w:uiPriority w:val="99"/>
    <w:semiHidden/>
    <w:unhideWhenUsed/>
    <w:rsid w:val="00C145D7"/>
    <w:rPr>
      <w:color w:val="FF00FF" w:themeColor="followedHyperlink"/>
      <w:u w:val="single"/>
    </w:rPr>
  </w:style>
  <w:style w:type="paragraph" w:styleId="Revision">
    <w:name w:val="Revision"/>
    <w:hidden/>
    <w:uiPriority w:val="99"/>
    <w:semiHidden/>
    <w:rsid w:val="002C0F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C0FB1"/>
    <w:rPr>
      <w:rFonts w:ascii="Helvetica" w:hAnsi="Helvetica"/>
      <w:sz w:val="18"/>
      <w:szCs w:val="18"/>
    </w:rPr>
  </w:style>
  <w:style w:type="character" w:customStyle="1" w:styleId="BalloonTextChar">
    <w:name w:val="Balloon Text Char"/>
    <w:basedOn w:val="DefaultParagraphFont"/>
    <w:link w:val="BalloonText"/>
    <w:uiPriority w:val="99"/>
    <w:semiHidden/>
    <w:rsid w:val="002C0FB1"/>
    <w:rPr>
      <w:rFonts w:ascii="Helvetica" w:hAnsi="Helvetica"/>
      <w:sz w:val="18"/>
      <w:szCs w:val="18"/>
    </w:rPr>
  </w:style>
  <w:style w:type="character" w:styleId="PlaceholderText">
    <w:name w:val="Placeholder Text"/>
    <w:basedOn w:val="DefaultParagraphFont"/>
    <w:uiPriority w:val="99"/>
    <w:semiHidden/>
    <w:rsid w:val="00EC5F83"/>
    <w:rPr>
      <w:color w:val="808080"/>
    </w:rPr>
  </w:style>
  <w:style w:type="character" w:styleId="UnresolvedMention">
    <w:name w:val="Unresolved Mention"/>
    <w:basedOn w:val="DefaultParagraphFont"/>
    <w:uiPriority w:val="99"/>
    <w:semiHidden/>
    <w:unhideWhenUsed/>
    <w:rsid w:val="00F31F29"/>
    <w:rPr>
      <w:color w:val="605E5C"/>
      <w:shd w:val="clear" w:color="auto" w:fill="E1DFDD"/>
    </w:rPr>
  </w:style>
  <w:style w:type="paragraph" w:styleId="FootnoteText">
    <w:name w:val="footnote text"/>
    <w:basedOn w:val="Normal"/>
    <w:link w:val="FootnoteTextChar"/>
    <w:uiPriority w:val="99"/>
    <w:semiHidden/>
    <w:unhideWhenUsed/>
    <w:rsid w:val="005E5372"/>
    <w:rPr>
      <w:sz w:val="20"/>
      <w:szCs w:val="20"/>
    </w:rPr>
  </w:style>
  <w:style w:type="character" w:customStyle="1" w:styleId="FootnoteTextChar">
    <w:name w:val="Footnote Text Char"/>
    <w:basedOn w:val="DefaultParagraphFont"/>
    <w:link w:val="FootnoteText"/>
    <w:uiPriority w:val="99"/>
    <w:semiHidden/>
    <w:rsid w:val="005E5372"/>
  </w:style>
  <w:style w:type="character" w:styleId="FootnoteReference">
    <w:name w:val="footnote reference"/>
    <w:basedOn w:val="DefaultParagraphFont"/>
    <w:uiPriority w:val="99"/>
    <w:semiHidden/>
    <w:unhideWhenUsed/>
    <w:rsid w:val="005E5372"/>
    <w:rPr>
      <w:vertAlign w:val="superscript"/>
    </w:rPr>
  </w:style>
  <w:style w:type="paragraph" w:styleId="ListParagraph">
    <w:name w:val="List Paragraph"/>
    <w:basedOn w:val="Normal"/>
    <w:uiPriority w:val="34"/>
    <w:qFormat/>
    <w:rsid w:val="006D63F5"/>
    <w:pPr>
      <w:ind w:left="720"/>
      <w:contextualSpacing/>
    </w:pPr>
  </w:style>
  <w:style w:type="character" w:styleId="CommentReference">
    <w:name w:val="annotation reference"/>
    <w:basedOn w:val="DefaultParagraphFont"/>
    <w:uiPriority w:val="99"/>
    <w:semiHidden/>
    <w:unhideWhenUsed/>
    <w:rsid w:val="00CF5AE7"/>
    <w:rPr>
      <w:sz w:val="16"/>
      <w:szCs w:val="16"/>
    </w:rPr>
  </w:style>
  <w:style w:type="paragraph" w:styleId="CommentText">
    <w:name w:val="annotation text"/>
    <w:basedOn w:val="Normal"/>
    <w:link w:val="CommentTextChar"/>
    <w:uiPriority w:val="99"/>
    <w:semiHidden/>
    <w:unhideWhenUsed/>
    <w:rsid w:val="00CF5AE7"/>
    <w:rPr>
      <w:sz w:val="20"/>
      <w:szCs w:val="20"/>
    </w:rPr>
  </w:style>
  <w:style w:type="character" w:customStyle="1" w:styleId="CommentTextChar">
    <w:name w:val="Comment Text Char"/>
    <w:basedOn w:val="DefaultParagraphFont"/>
    <w:link w:val="CommentText"/>
    <w:uiPriority w:val="99"/>
    <w:semiHidden/>
    <w:rsid w:val="00CF5AE7"/>
  </w:style>
  <w:style w:type="paragraph" w:styleId="CommentSubject">
    <w:name w:val="annotation subject"/>
    <w:basedOn w:val="CommentText"/>
    <w:next w:val="CommentText"/>
    <w:link w:val="CommentSubjectChar"/>
    <w:uiPriority w:val="99"/>
    <w:semiHidden/>
    <w:unhideWhenUsed/>
    <w:rsid w:val="00CF5AE7"/>
    <w:rPr>
      <w:b/>
      <w:bCs/>
    </w:rPr>
  </w:style>
  <w:style w:type="character" w:customStyle="1" w:styleId="CommentSubjectChar">
    <w:name w:val="Comment Subject Char"/>
    <w:basedOn w:val="CommentTextChar"/>
    <w:link w:val="CommentSubject"/>
    <w:uiPriority w:val="99"/>
    <w:semiHidden/>
    <w:rsid w:val="00CF5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0499">
      <w:bodyDiv w:val="1"/>
      <w:marLeft w:val="0"/>
      <w:marRight w:val="0"/>
      <w:marTop w:val="0"/>
      <w:marBottom w:val="0"/>
      <w:divBdr>
        <w:top w:val="none" w:sz="0" w:space="0" w:color="auto"/>
        <w:left w:val="none" w:sz="0" w:space="0" w:color="auto"/>
        <w:bottom w:val="none" w:sz="0" w:space="0" w:color="auto"/>
        <w:right w:val="none" w:sz="0" w:space="0" w:color="auto"/>
      </w:divBdr>
    </w:div>
    <w:div w:id="554203391">
      <w:bodyDiv w:val="1"/>
      <w:marLeft w:val="0"/>
      <w:marRight w:val="0"/>
      <w:marTop w:val="0"/>
      <w:marBottom w:val="0"/>
      <w:divBdr>
        <w:top w:val="none" w:sz="0" w:space="0" w:color="auto"/>
        <w:left w:val="none" w:sz="0" w:space="0" w:color="auto"/>
        <w:bottom w:val="none" w:sz="0" w:space="0" w:color="auto"/>
        <w:right w:val="none" w:sz="0" w:space="0" w:color="auto"/>
      </w:divBdr>
    </w:div>
    <w:div w:id="996494970">
      <w:bodyDiv w:val="1"/>
      <w:marLeft w:val="0"/>
      <w:marRight w:val="0"/>
      <w:marTop w:val="0"/>
      <w:marBottom w:val="0"/>
      <w:divBdr>
        <w:top w:val="none" w:sz="0" w:space="0" w:color="auto"/>
        <w:left w:val="none" w:sz="0" w:space="0" w:color="auto"/>
        <w:bottom w:val="none" w:sz="0" w:space="0" w:color="auto"/>
        <w:right w:val="none" w:sz="0" w:space="0" w:color="auto"/>
      </w:divBdr>
      <w:divsChild>
        <w:div w:id="146782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26227">
              <w:marLeft w:val="0"/>
              <w:marRight w:val="0"/>
              <w:marTop w:val="0"/>
              <w:marBottom w:val="0"/>
              <w:divBdr>
                <w:top w:val="none" w:sz="0" w:space="0" w:color="auto"/>
                <w:left w:val="none" w:sz="0" w:space="0" w:color="auto"/>
                <w:bottom w:val="none" w:sz="0" w:space="0" w:color="auto"/>
                <w:right w:val="none" w:sz="0" w:space="0" w:color="auto"/>
              </w:divBdr>
              <w:divsChild>
                <w:div w:id="103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640">
      <w:bodyDiv w:val="1"/>
      <w:marLeft w:val="0"/>
      <w:marRight w:val="0"/>
      <w:marTop w:val="0"/>
      <w:marBottom w:val="0"/>
      <w:divBdr>
        <w:top w:val="none" w:sz="0" w:space="0" w:color="auto"/>
        <w:left w:val="none" w:sz="0" w:space="0" w:color="auto"/>
        <w:bottom w:val="none" w:sz="0" w:space="0" w:color="auto"/>
        <w:right w:val="none" w:sz="0" w:space="0" w:color="auto"/>
      </w:divBdr>
    </w:div>
    <w:div w:id="1664628249">
      <w:bodyDiv w:val="1"/>
      <w:marLeft w:val="0"/>
      <w:marRight w:val="0"/>
      <w:marTop w:val="0"/>
      <w:marBottom w:val="0"/>
      <w:divBdr>
        <w:top w:val="none" w:sz="0" w:space="0" w:color="auto"/>
        <w:left w:val="none" w:sz="0" w:space="0" w:color="auto"/>
        <w:bottom w:val="none" w:sz="0" w:space="0" w:color="auto"/>
        <w:right w:val="none" w:sz="0" w:space="0" w:color="auto"/>
      </w:divBdr>
      <w:divsChild>
        <w:div w:id="203144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nford.mchenga@mmd.gov.mw"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market.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devbusiness.com/" TargetMode="External"/><Relationship Id="rId4" Type="http://schemas.openxmlformats.org/officeDocument/2006/relationships/settings" Target="settings.xml"/><Relationship Id="rId9" Type="http://schemas.openxmlformats.org/officeDocument/2006/relationships/hyperlink" Target="http://www.mcc.gov/pp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9AEC893A0026469E1EDC76E9682826" ma:contentTypeVersion="" ma:contentTypeDescription="Create a new document." ma:contentTypeScope="" ma:versionID="b996441c1dacb52791f0ad2fc22b4258">
  <xsd:schema xmlns:xsd="http://www.w3.org/2001/XMLSchema" xmlns:xs="http://www.w3.org/2001/XMLSchema" xmlns:p="http://schemas.microsoft.com/office/2006/metadata/properties" xmlns:ns2="2985172c-0eab-495c-a2fe-f9cce007a113" xmlns:ns3="7b070538-f228-4cf5-86e5-13da6ac80057" targetNamespace="http://schemas.microsoft.com/office/2006/metadata/properties" ma:root="true" ma:fieldsID="ad9cf6361e878c08c6bab7fc1e19d671" ns2:_="" ns3:_="">
    <xsd:import namespace="2985172c-0eab-495c-a2fe-f9cce007a113"/>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5172c-0eab-495c-a2fe-f9cce007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d0f10a-7fd6-4920-8215-476599643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8e7919-536d-4ec4-9253-381313f31519}" ma:internalName="TaxCatchAll" ma:showField="CatchAllData" ma:web="7b070538-f228-4cf5-86e5-13da6ac80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85172c-0eab-495c-a2fe-f9cce007a113">
      <Terms xmlns="http://schemas.microsoft.com/office/infopath/2007/PartnerControls"/>
    </lcf76f155ced4ddcb4097134ff3c332f>
    <TaxCatchAll xmlns="7b070538-f228-4cf5-86e5-13da6ac80057" xsi:nil="true"/>
  </documentManagement>
</p:properties>
</file>

<file path=customXml/itemProps1.xml><?xml version="1.0" encoding="utf-8"?>
<ds:datastoreItem xmlns:ds="http://schemas.openxmlformats.org/officeDocument/2006/customXml" ds:itemID="{07E9EA32-C29F-E746-88E2-BC18808831B1}">
  <ds:schemaRefs>
    <ds:schemaRef ds:uri="http://schemas.openxmlformats.org/officeDocument/2006/bibliography"/>
  </ds:schemaRefs>
</ds:datastoreItem>
</file>

<file path=customXml/itemProps2.xml><?xml version="1.0" encoding="utf-8"?>
<ds:datastoreItem xmlns:ds="http://schemas.openxmlformats.org/officeDocument/2006/customXml" ds:itemID="{1B8BED41-B90F-4B89-A80D-46DBFE664A77}"/>
</file>

<file path=customXml/itemProps3.xml><?xml version="1.0" encoding="utf-8"?>
<ds:datastoreItem xmlns:ds="http://schemas.openxmlformats.org/officeDocument/2006/customXml" ds:itemID="{24E0B8E4-C1AC-4DA2-A101-E880A38C5482}"/>
</file>

<file path=customXml/itemProps4.xml><?xml version="1.0" encoding="utf-8"?>
<ds:datastoreItem xmlns:ds="http://schemas.openxmlformats.org/officeDocument/2006/customXml" ds:itemID="{275C480E-7A1A-4052-AE8B-AD2522C89C07}"/>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Ansumana Swarray</dc:creator>
  <cp:lastModifiedBy>Zenobia Maddy</cp:lastModifiedBy>
  <cp:revision>2</cp:revision>
  <cp:lastPrinted>2018-02-13T22:36:00Z</cp:lastPrinted>
  <dcterms:created xsi:type="dcterms:W3CDTF">2022-05-19T00:20:00Z</dcterms:created>
  <dcterms:modified xsi:type="dcterms:W3CDTF">2022-05-19T00:20:00Z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0x0101007E9AEC893A0026469E1EDC76E9682826</vt:lpwstr>
  </property>
</Properties>
</file>