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ook w:val="04A0" w:firstRow="1" w:lastRow="0" w:firstColumn="1" w:lastColumn="0" w:noHBand="0" w:noVBand="1"/>
      </w:tblPr>
      <w:tblGrid>
        <w:gridCol w:w="967"/>
        <w:gridCol w:w="2537"/>
        <w:gridCol w:w="2717"/>
        <w:gridCol w:w="672"/>
        <w:gridCol w:w="1059"/>
        <w:gridCol w:w="683"/>
        <w:gridCol w:w="634"/>
        <w:gridCol w:w="1549"/>
        <w:gridCol w:w="1510"/>
        <w:gridCol w:w="1779"/>
        <w:gridCol w:w="1295"/>
      </w:tblGrid>
      <w:tr w:rsidR="00EB011B" w:rsidRPr="00617AD6" w14:paraId="3F1A94A6" w14:textId="77777777" w:rsidTr="008479C8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Item No/ №</w:t>
            </w:r>
            <w:r w:rsidR="00E62FCC"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Description/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Опис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Unit of Measure/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Одиниці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виміру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Dosage/ Дозування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Supplier Name/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Назва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постачальника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Supplier country/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Країна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Quantity/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Кількість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617AD6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Contract Unit Price, USD/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Ціна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згідно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контрактом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, долари США</w:t>
            </w:r>
          </w:p>
        </w:tc>
      </w:tr>
      <w:tr w:rsidR="00E62FCC" w:rsidRPr="00617AD6" w14:paraId="11D5AB7E" w14:textId="77777777" w:rsidTr="00E62FCC">
        <w:trPr>
          <w:trHeight w:val="20"/>
          <w:jc w:val="center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42A6312D" w:rsidR="007D6AE1" w:rsidRPr="00617AD6" w:rsidRDefault="007D6AE1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</w:tr>
      <w:tr w:rsidR="00721561" w:rsidRPr="00617AD6" w14:paraId="769C2DAC" w14:textId="77777777" w:rsidTr="001E7AD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1C83A76B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4BC88BC9" w:rsidR="000C6238" w:rsidRPr="00617AD6" w:rsidRDefault="00A21DD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haemodialysis kit (dialyzer 1.0-1.1 m2, AV-lines, G17-19 fistula needles (2 needles: 1 venous needle and 1 arterial needle), bicarbonate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cartridge or equivalent)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2B1DF1F1" w:rsidR="000C6238" w:rsidRPr="00617AD6" w:rsidRDefault="00A21DD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Комплект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діалізатор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1,0—1,1 м2, AV-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фістульні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G17-19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штуки: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артеріальна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бікарбонатний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картридж типу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BiВag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32D73BC0" w:rsidR="000C6238" w:rsidRPr="00617AD6" w:rsidRDefault="00FF70D0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483BCA16" w:rsidR="000C6238" w:rsidRPr="00617AD6" w:rsidRDefault="00FF70D0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03595095" w:rsidR="000C6238" w:rsidRPr="00617AD6" w:rsidRDefault="00735FEE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14750E2B" w:rsidR="000C6238" w:rsidRPr="00617AD6" w:rsidRDefault="00735FEE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46CFE32F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704D9D3A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72C15C47" w:rsidR="000C6238" w:rsidRPr="00617AD6" w:rsidRDefault="00735FEE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3616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3BE25606" w:rsidR="000C6238" w:rsidRPr="00617AD6" w:rsidRDefault="00735FEE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35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65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617AD6" w:rsidRPr="00617AD6" w14:paraId="6BE6F7B7" w14:textId="77777777" w:rsidTr="00EB011B">
        <w:trPr>
          <w:trHeight w:val="1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09C78F69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EDD4" w14:textId="39490996" w:rsidR="00FF70D0" w:rsidRPr="00617AD6" w:rsidRDefault="00EB011B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haemodialysis kit (dialyzer with the membrane surface area of 1.2-1.4 m2, AV-lines, G17-19 fistula needles (2 needles: 1 venous needle and 1 arterial needle), bicarbonate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BiCart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cartridge or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B561" w14:textId="25FA4A50" w:rsidR="00FF70D0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діалізатор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1,2—1,4 м2, AV-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фістульні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G17-19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штуки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артеріальна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бікарбонатний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картридж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типу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BiCart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237C1F36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AF06F" w14:textId="28A45A0E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E9BE7A" w14:textId="7621F0BF" w:rsidR="00FF70D0" w:rsidRPr="00617AD6" w:rsidRDefault="00735FEE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DD251" w14:textId="50195014" w:rsidR="00FF70D0" w:rsidRPr="00617AD6" w:rsidRDefault="00735FEE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4295948F" w:rsidR="00FF70D0" w:rsidRPr="00617AD6" w:rsidRDefault="00EB011B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5A3FA4A6" w:rsidR="00FF70D0" w:rsidRPr="00617AD6" w:rsidRDefault="00EB011B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4EC19452" w:rsidR="00FF70D0" w:rsidRPr="00617AD6" w:rsidRDefault="00CA12A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1440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50D84AB4" w:rsidR="00FF70D0" w:rsidRPr="00617AD6" w:rsidRDefault="00EB011B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25.200</w:t>
            </w:r>
          </w:p>
        </w:tc>
      </w:tr>
      <w:tr w:rsidR="00617AD6" w:rsidRPr="00617AD6" w14:paraId="63ABE761" w14:textId="77777777" w:rsidTr="001E7AD2">
        <w:trPr>
          <w:trHeight w:val="1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D98" w14:textId="77777777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433C" w14:textId="36857793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Dialisis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Needle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27AA" w14:textId="27676EA4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голка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0EA" w14:textId="77777777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0A19" w14:textId="77777777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39CC" w14:textId="77777777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358" w14:textId="77777777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D7D0" w14:textId="6098021A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0F52" w14:textId="569C6286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E94" w14:textId="51E1F287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1440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9AC" w14:textId="14B6B622" w:rsidR="000C6238" w:rsidRPr="00617AD6" w:rsidRDefault="00EB011B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1.880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</w:tr>
      <w:tr w:rsidR="001F1206" w:rsidRPr="00617AD6" w14:paraId="156B5796" w14:textId="77777777" w:rsidTr="00FA352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3297B14C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6ABD1BF8" w:rsidR="00FF70D0" w:rsidRPr="00617AD6" w:rsidRDefault="00A21DD8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haemodialysis kit (dialyzer area 1.2-1.4 m2, AV-lines, G17-19 fistula needles (2 needles: 1 venous needle and 1 arterial needle), bicarbonate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cartridge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3FBD1944" w:rsidR="00FF70D0" w:rsidRPr="00617AD6" w:rsidRDefault="00A21DD8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діалізатор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1,2—1,4 м2, AV-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фістульні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G17-19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штуки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артеріальна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бікарбонатний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картридж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типу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BiВag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773" w14:textId="59EF1983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856" w14:textId="135B469E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4DC6" w14:textId="025CE0C4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C8D" w14:textId="448CAD34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6B37C7C7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2A1B7211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7C127C1F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A3" w14:textId="5B692E60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38</w:t>
            </w:r>
            <w:r w:rsidR="00FF70D0"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440</w:t>
            </w:r>
          </w:p>
        </w:tc>
      </w:tr>
      <w:tr w:rsidR="001F1206" w:rsidRPr="00617AD6" w14:paraId="4BEA1D23" w14:textId="77777777" w:rsidTr="00EB011B">
        <w:trPr>
          <w:trHeight w:val="20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59B9E003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2344A4C3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Continuous paediatric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veno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-venous haemodialysis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paed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 or equivalent, Filtrate bag 10 l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5584671A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постійного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вено-венозного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paed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фільтраційний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пакет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10 л (Filtrate bag 10 L),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546" w14:textId="1D0E34BE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BDD" w14:textId="331E5703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B264" w14:textId="6E93723C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8" w14:textId="6C76AA2B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68F0BB2B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195A9CCF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431D7B11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CC" w14:textId="46C816E2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131.760</w:t>
            </w:r>
          </w:p>
        </w:tc>
      </w:tr>
      <w:tr w:rsidR="001F1206" w:rsidRPr="00617AD6" w14:paraId="1025C81D" w14:textId="77777777" w:rsidTr="00EB011B">
        <w:trPr>
          <w:trHeight w:val="1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03FACD31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5CBB00BE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Membrane plasma separation kit MPSP1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MPS P1 dry) or equivalent, Filtrate bag 10 l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002D0FEA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мембранного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розділення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плазми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MPSP1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MP SP1 dry),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фільтраційний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пакет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10 л (Filtrate bag 10 L),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9E7" w14:textId="77EB97EA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665" w14:textId="5CD36D61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1B" w14:textId="79A87486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7B" w14:textId="4B0FAA82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73A7C347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2AE238EA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140B8685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83" w14:textId="5BC896AE" w:rsidR="00FF70D0" w:rsidRPr="00617AD6" w:rsidRDefault="00FA3527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245.790</w:t>
            </w:r>
          </w:p>
        </w:tc>
      </w:tr>
      <w:tr w:rsidR="00721561" w:rsidRPr="00617AD6" w14:paraId="69F8EA09" w14:textId="77777777" w:rsidTr="00583714">
        <w:trPr>
          <w:trHeight w:val="20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AEB2" w14:textId="392EF7C1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1F2" w14:textId="39362101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Continuous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haemodiafiltration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Midi CVVHDF400) or equivalent, Filtrate Bag 10 l,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FE" w14:textId="57662ADB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довготривалої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гемодіафільтрації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multiFiltrate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Kit Midi CVVHDF 400),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фільтраційний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пакет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10 л (Filtrate bag 10 L),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D943" w14:textId="2A0C16C2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EF3" w14:textId="0BB81B5E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2D7" w14:textId="283F6C5B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EEC" w14:textId="61E0CB2F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16C" w14:textId="17B687E9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C193" w14:textId="0DA96321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669" w14:textId="489B050F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02B" w14:textId="5691E1A1" w:rsidR="00FA3527" w:rsidRPr="00617AD6" w:rsidRDefault="00FA3527" w:rsidP="00FA352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117.800</w:t>
            </w:r>
          </w:p>
        </w:tc>
      </w:tr>
      <w:tr w:rsidR="00721561" w:rsidRPr="00617AD6" w14:paraId="04670E58" w14:textId="77777777" w:rsidTr="00EB011B">
        <w:trPr>
          <w:trHeight w:val="12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200" w14:textId="6C0A1818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E9A" w14:textId="5EF7023D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2 mmol/l Potassium solution for haemodialysis and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haemofiltration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(5 l bag)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10E" w14:textId="1A7F9D34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гемофільтрації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концентрацією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ммоль/л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калію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мішок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по 5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літрів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0807" w14:textId="42F21A97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206" w14:textId="6F1596D2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BF2C" w14:textId="5CFE8495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604" w14:textId="19FBF5B9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3D5" w14:textId="25B2FD19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28B" w14:textId="36BBF4A4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036" w14:textId="219E3B1E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EF4" w14:textId="024D6307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65.810</w:t>
            </w:r>
          </w:p>
        </w:tc>
      </w:tr>
      <w:tr w:rsidR="00EB011B" w:rsidRPr="00617AD6" w14:paraId="22767337" w14:textId="77777777" w:rsidTr="00603E96">
        <w:trPr>
          <w:trHeight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86F" w14:textId="0F521324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238" w14:textId="5BB16EFC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Haemodialysis consumable kit with the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haemodiafiltration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function in children (dialyzer with the 0.6-0.7 m2 membrane surface area, AV-lines, G17-19 fistula needles (2 needles: 1 venous needle and 1 arterial needle), bicarbonate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cartridge or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B83" w14:textId="048886D7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функцією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гемодіафільтрації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діалізатор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0,6—0,7 м2, AV-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фістульні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G17-19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штуки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артеріальна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бікарбонатний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картридж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типу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ED8" w14:textId="2413252E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E0DA" w14:textId="6CF84721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3C6" w14:textId="068E8321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379" w14:textId="2AFFF79E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F9" w14:textId="67D6EF61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30" w14:textId="4DBF915F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0BD" w14:textId="20640FB6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AF6" w14:textId="1922BB7F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46.550</w:t>
            </w:r>
          </w:p>
        </w:tc>
      </w:tr>
      <w:tr w:rsidR="00721561" w:rsidRPr="00617AD6" w14:paraId="747FE4C8" w14:textId="77777777" w:rsidTr="00603E9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A8E" w14:textId="4BF851B6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D89" w14:textId="237CB3E2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Diasafe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Plus filter or equivalent (1 filter per 50 haemodialysis kits with the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haemodiafiltration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function in children)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5AA" w14:textId="34828399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“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Діасейф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Плюс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”,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50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комплектів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функцією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гемодіафільтрації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CE0" w14:textId="3BF1B163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093" w14:textId="5DB96FDD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7D12" w14:textId="46FC0FA5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BFB" w14:textId="100573AD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356" w14:textId="0E8CF08D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593" w14:textId="228B5B48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77D" w14:textId="78739943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98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2A5" w14:textId="08EF3250" w:rsidR="00603E96" w:rsidRPr="00617AD6" w:rsidRDefault="00603E96" w:rsidP="00603E9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156.530</w:t>
            </w:r>
          </w:p>
        </w:tc>
      </w:tr>
      <w:tr w:rsidR="00721561" w:rsidRPr="00617AD6" w14:paraId="1C03B9F4" w14:textId="77777777" w:rsidTr="00EB011B">
        <w:trPr>
          <w:trHeight w:val="18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9F" w14:textId="06F67BF0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36A" w14:textId="6BC372B3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Consumable kit for the 4008H haemodialysis machine with the “Prometheus” extracorporeal liver support module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EA0" w14:textId="74934032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витратних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матеріалів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4008H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модулем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екстракорпоральної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підтримки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печінки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Prometheus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7726" w14:textId="1421B64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3A5" w14:textId="6A706EC3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E9EF" w14:textId="778C7F40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386" w14:textId="63FAAE16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790" w14:textId="044989A5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1D" w14:textId="5955CC2C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234" w14:textId="567DFDC4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CB4" w14:textId="2D848AA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4,421.400</w:t>
            </w:r>
          </w:p>
        </w:tc>
      </w:tr>
      <w:tr w:rsidR="00721561" w:rsidRPr="00617AD6" w14:paraId="65E03BAA" w14:textId="77777777" w:rsidTr="00FA352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A25" w14:textId="5A0CB0BC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B6F" w14:textId="25B3C3D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D204 Haemodialysis Acid Component or its analogues in no less than 7.8 litre cans (diluted to no worse than 1/44)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09" w14:textId="704E5DD6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Кислотний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компонент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типу Д204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його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аналоги,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каністрах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ємністю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не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менше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7,8 л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розведення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до 1/44)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111" w14:textId="225D4239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B67F" w14:textId="409B2EE5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AFCD" w14:textId="317E29E7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4E1" w14:textId="1C9F2496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080" w14:textId="651E208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96" w14:textId="06B34A0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CE7" w14:textId="00A10165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755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375" w14:textId="7E5FF44E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11.650</w:t>
            </w:r>
          </w:p>
        </w:tc>
      </w:tr>
      <w:tr w:rsidR="00721561" w:rsidRPr="00617AD6" w14:paraId="0793BDE9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A1" w14:textId="51C94143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94" w14:textId="6BC6233E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Peritoneal dialysis solution with 2.25-2.5% glucose concentration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09B" w14:textId="02FE6F64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2,25—2,5%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BFA" w14:textId="229C6ECA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592" w14:textId="18D8861F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21AC" w14:textId="0B699001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E83" w14:textId="3B94C389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6A1" w14:textId="22691ACA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3E" w14:textId="3CB282FA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761" w14:textId="55D1793D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10 705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F1F" w14:textId="59E86F9A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100</w:t>
            </w:r>
          </w:p>
        </w:tc>
      </w:tr>
      <w:tr w:rsidR="00721561" w:rsidRPr="00617AD6" w14:paraId="54B8656A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85C" w14:textId="2025944F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6A" w14:textId="063055B0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Peritoneal dialysis solution with 3.85-4.25% glucose concentration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C0" w14:textId="2CE2B8BA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3,85—4,25 %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1F44" w14:textId="479479FF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C51" w14:textId="27E2D748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BC31E" w14:textId="40C41ED8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63D" w14:textId="35DAFB2D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423" w14:textId="5FEDB797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BD8" w14:textId="61084E40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0BF" w14:textId="48B8D5EF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D27" w14:textId="754EBEB2" w:rsidR="00EB011B" w:rsidRPr="00617AD6" w:rsidRDefault="00EB011B" w:rsidP="00EB011B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100</w:t>
            </w:r>
          </w:p>
        </w:tc>
      </w:tr>
      <w:tr w:rsidR="00721561" w:rsidRPr="00617AD6" w14:paraId="33430339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446" w14:textId="3A040D8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96E" w14:textId="66AADDF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Peritoneal dialysis solution with 1.35-1.5% glucose concentration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4B" w14:textId="10068F0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1,35—1,5 %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463" w14:textId="6570B56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D245" w14:textId="7EE49DD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6003" w14:textId="6915BCE7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5B1" w14:textId="5CF3CCD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5C5" w14:textId="3CD91C3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533" w14:textId="3B0F641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F89" w14:textId="371266B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655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A9C" w14:textId="73912E6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100</w:t>
            </w:r>
          </w:p>
        </w:tc>
      </w:tr>
      <w:tr w:rsidR="00721561" w:rsidRPr="00617AD6" w14:paraId="1B14C7F2" w14:textId="77777777" w:rsidTr="00721561">
        <w:trPr>
          <w:trHeight w:val="8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F4D" w14:textId="17079F8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4A" w14:textId="123303B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Disinfectant cap (detachable)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905" w14:textId="085BA5B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Ковпачок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дезінфікуючий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від’єднувальний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E8E4" w14:textId="3600298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5E2" w14:textId="034100AE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9548" w14:textId="578A7CE3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B08" w14:textId="76E5E4F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DE2" w14:textId="160A75F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EB0" w14:textId="4D91440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B1" w14:textId="7267788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43 260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CF" w14:textId="27A59F0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410</w:t>
            </w:r>
          </w:p>
        </w:tc>
      </w:tr>
      <w:tr w:rsidR="00721561" w:rsidRPr="00617AD6" w14:paraId="27C945CD" w14:textId="77777777" w:rsidTr="00721561">
        <w:trPr>
          <w:trHeight w:val="14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1FB" w14:textId="4F9D1E3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19" w14:textId="3BFEC1D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Peritoneal dialysis solution with 1.35-1.5% glucose concentration for assisted (hardware) peritoneal dialysis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AA6" w14:textId="34159B97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концентрацією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1,35—1,5 %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1BB" w14:textId="171B498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B16" w14:textId="3A0A72E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281D" w14:textId="72ACDCC3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5 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CCE" w14:textId="3C043B00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 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81F" w14:textId="792041A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49" w14:textId="70806723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F31" w14:textId="675AAA5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2 406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28A" w14:textId="53C14AF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330</w:t>
            </w:r>
          </w:p>
        </w:tc>
      </w:tr>
      <w:tr w:rsidR="00721561" w:rsidRPr="00617AD6" w14:paraId="72D48F1F" w14:textId="77777777" w:rsidTr="00721561">
        <w:trPr>
          <w:trHeight w:val="1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FC1" w14:textId="76F4ED7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77D" w14:textId="2BD0A3A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Peritoneal dialysis solution with 2.25-2.5% glucose concentration for assisted (hardware) peritoneal dialysis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14D" w14:textId="34729BD2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концентрацією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2,25—2,5 %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71C" w14:textId="5E4642D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997" w14:textId="5DF1712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BD1E" w14:textId="506377C2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5 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A82D" w14:textId="0BFB15D0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FC4" w14:textId="26CAAC5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A0F" w14:textId="1FEECD6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AC1" w14:textId="39B059AE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1 214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F27" w14:textId="05C785C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330</w:t>
            </w:r>
          </w:p>
        </w:tc>
      </w:tr>
      <w:tr w:rsidR="00721561" w:rsidRPr="00617AD6" w14:paraId="79D880F1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F0" w14:textId="419BFB2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C2" w14:textId="6EF4B63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Peritoneal dialysis solution with 3.85-4.25% glucose concentration for assisted (hardware) peritoneal dialysis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FE3" w14:textId="3BA0B3B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концентрацією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3,85—4,25 %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00A" w14:textId="0B5D629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86D" w14:textId="3E10CEE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A9FC" w14:textId="7760C5D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5 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6B3" w14:textId="71B06872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 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AA" w14:textId="1F903B0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19" w14:textId="7123B633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7C2" w14:textId="15E8201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448" w14:textId="531AF61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330</w:t>
            </w:r>
          </w:p>
        </w:tc>
      </w:tr>
      <w:tr w:rsidR="00721561" w:rsidRPr="00617AD6" w14:paraId="6A3B53FE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3F" w14:textId="771D0BB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4C1" w14:textId="70FDA5E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Transfer tube (catheter extension)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EFA" w14:textId="6B7C74E5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Трубка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перехідна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подовжувач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катетера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5A7" w14:textId="00B0CD0E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06D" w14:textId="24D52F6E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1F40" w14:textId="106A86B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C1C" w14:textId="61BFCD1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64" w14:textId="6514747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6DF" w14:textId="7F68261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32A" w14:textId="627573C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7E6" w14:textId="7FC174D5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940</w:t>
            </w:r>
          </w:p>
        </w:tc>
      </w:tr>
      <w:tr w:rsidR="00721561" w:rsidRPr="00617AD6" w14:paraId="65CAF864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7C8" w14:textId="211AC227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47A" w14:textId="21C50910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Line clamp (switch)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53B" w14:textId="7407B20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Затискач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перемикач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магістралей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D4C" w14:textId="3A825B45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8ED" w14:textId="74B20B0E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E11A" w14:textId="745BDED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B43" w14:textId="5D7631B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CB" w14:textId="2119F1B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AE7" w14:textId="2A511A6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71" w14:textId="25E62D06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513" w14:textId="443DAC8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010</w:t>
            </w:r>
          </w:p>
        </w:tc>
      </w:tr>
      <w:tr w:rsidR="00721561" w:rsidRPr="00617AD6" w14:paraId="0EC6DC92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C2" w14:textId="202555A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D1D" w14:textId="646F3C7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Paediatric kit: Consumable kit for assisted (hardware) peritoneal dialysis (machine cassette), drainage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2A" w14:textId="58CE4FF0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комплект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касета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дренажний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комплект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95F" w14:textId="34C9B3F7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7C1" w14:textId="488A69A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5E25" w14:textId="0C1A88E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9AA" w14:textId="217DE658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393" w14:textId="7558D67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DCA" w14:textId="012D3921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6" w14:textId="516A943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1 770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3E4" w14:textId="6B72D37F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29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620</w:t>
            </w:r>
          </w:p>
        </w:tc>
      </w:tr>
      <w:tr w:rsidR="00721561" w:rsidRPr="00617AD6" w14:paraId="487160AC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3D" w14:textId="0D7E7703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BD3" w14:textId="374BEC1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Kit: Consumable kit for assisted (hardware) peritoneal dialysis (machine cassette), drainage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073" w14:textId="5BF59CD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комплект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касета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дренажний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комплект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6A9A" w14:textId="40AF6EC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315" w14:textId="4BDDB82C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36E1" w14:textId="5FE9DE90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7CA" w14:textId="2CE6A869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E00" w14:textId="5B1A19F4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9E1" w14:textId="62F3178D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508" w14:textId="5E6E504A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DF8" w14:textId="7881E5BB" w:rsidR="00721561" w:rsidRPr="00617AD6" w:rsidRDefault="00721561" w:rsidP="00721561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26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120</w:t>
            </w:r>
          </w:p>
        </w:tc>
      </w:tr>
      <w:tr w:rsidR="001F1206" w:rsidRPr="00617AD6" w14:paraId="37A4E03B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0CF" w14:textId="488AFCE7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55F" w14:textId="7CEC52C7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Double-lumen (double-channel) 6-6.5 Fr haemodialysis catheter in a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4FD" w14:textId="13D4859F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Катетер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двохпросвітний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двохканальний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наборі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розміром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6—6,5 Fr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81E8" w14:textId="6E0AD9EB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C83" w14:textId="7364D6E7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C5F" w14:textId="418913C4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901" w14:textId="13B889B4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F28" w14:textId="48EEB33F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288" w14:textId="57CB8415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F0D" w14:textId="280119DA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DF3" w14:textId="104EB6DC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160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000</w:t>
            </w:r>
          </w:p>
        </w:tc>
      </w:tr>
      <w:tr w:rsidR="001F1206" w:rsidRPr="00617AD6" w14:paraId="3654525D" w14:textId="77777777" w:rsidTr="00EB011B">
        <w:trPr>
          <w:trHeight w:val="7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FD0" w14:textId="22541618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A3C" w14:textId="3B4AB600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Double-lumen (double-channel) 7-8 Fr haemodialysis catheter in a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A4F" w14:textId="0B094411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Катетер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двохпросвітний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двохканальний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наборі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розміром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7—8 Fr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2B8" w14:textId="46C587E6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DDF" w14:textId="2164B13C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6EBA" w14:textId="4A64994C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14F" w14:textId="604D3E8F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5C3" w14:textId="09F63CCF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3D6" w14:textId="7AC2175E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1F6" w14:textId="62E9B171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4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01F" w14:textId="0D5FF410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160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000</w:t>
            </w:r>
          </w:p>
        </w:tc>
      </w:tr>
      <w:tr w:rsidR="00721561" w:rsidRPr="00617AD6" w14:paraId="2E540094" w14:textId="77777777" w:rsidTr="00ED51B0">
        <w:trPr>
          <w:trHeight w:val="17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1A" w14:textId="75F69E89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8E1" w14:textId="303D3FD6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Double-lumen (double-channel) 11-12 Fr haemodialysis catheter in a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A3" w14:textId="03EDD12C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Катетер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двохпросвітний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двохканальний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наборі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розміром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11—12 Fr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6431" w14:textId="75E93F90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9FB" w14:textId="71F7E4CB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04D2" w14:textId="3B637929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FBC" w14:textId="17978E7C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786" w14:textId="4B901995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9D" w14:textId="0A103ED0" w:rsidR="00FF70D0" w:rsidRPr="00617AD6" w:rsidRDefault="00FF70D0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2B4B" w14:textId="4A60268C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33E" w14:textId="10E42952" w:rsidR="00FF70D0" w:rsidRPr="00617AD6" w:rsidRDefault="00AC6D24" w:rsidP="00FF70D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103.430</w:t>
            </w:r>
          </w:p>
        </w:tc>
      </w:tr>
      <w:tr w:rsidR="001F1206" w:rsidRPr="00617AD6" w14:paraId="409E0EA2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A4D" w14:textId="58135944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11.29;30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254" w14:textId="4EB0995F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Assisted (hardware) peritoneal dialysis machine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;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Assisted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hardware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peritoneal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dialysis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machine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carriage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A3" w14:textId="1AF8BF04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автоматизованого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;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Возик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апарата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автоматизованого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0ED" w14:textId="5B5CA9E0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A87" w14:textId="1AD53A18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FA84" w14:textId="20A3BD65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1DB" w14:textId="1FFD6467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C22" w14:textId="4BF75C6E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BF1" w14:textId="6D27B63C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5A0" w14:textId="720F34C3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47A" w14:textId="4F7767C6" w:rsidR="001F1206" w:rsidRPr="00617AD6" w:rsidRDefault="001F1206" w:rsidP="001F1206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6,800.000</w:t>
            </w:r>
          </w:p>
        </w:tc>
      </w:tr>
      <w:tr w:rsidR="001F1206" w:rsidRPr="00617AD6" w14:paraId="7EFAB53D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204" w14:textId="5ABDB70C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50C" w14:textId="16FD8DE3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Tenckhoff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Catheter for acute peritoneal dialysis, straight, 250-300 mm size, complete with an adapter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626" w14:textId="37C6A2ED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Катетер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гострого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Tenckhoff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-Catheter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прямої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конфігурації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розміром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250—300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адаптером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BC9" w14:textId="27C8B331" w:rsidR="000C6238" w:rsidRPr="00617AD6" w:rsidRDefault="00FF70D0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FC2" w14:textId="0F492819" w:rsidR="000C6238" w:rsidRPr="00617AD6" w:rsidRDefault="00FF70D0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0658" w14:textId="5E32002F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47" w14:textId="45B468F9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56" w14:textId="5B2D9BAA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CF" w14:textId="25DB0892" w:rsidR="000C6238" w:rsidRPr="00617AD6" w:rsidRDefault="000C6238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5E8" w14:textId="69CF84D9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B1C" w14:textId="051A3AD5" w:rsidR="000C6238" w:rsidRPr="00617AD6" w:rsidRDefault="00AC6D24" w:rsidP="000C623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139.930</w:t>
            </w:r>
          </w:p>
        </w:tc>
      </w:tr>
      <w:tr w:rsidR="00721561" w:rsidRPr="00617AD6" w14:paraId="5192E0A1" w14:textId="77777777" w:rsidTr="0093682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DB8" w14:textId="3EE761EA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BA" w14:textId="2D813C76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Tenckhoff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Catheter for acute peritoneal dialysis, straight, 300-450 mm size, complete with an adapter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AFD" w14:textId="412669B6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Катетер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гострого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Tenckhoff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-Catheter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прямої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конфігурації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розміром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300—450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мм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адаптером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37F" w14:textId="1617EF8D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515" w14:textId="7CA76332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536C" w14:textId="76E274B5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9AB" w14:textId="68A44228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737" w14:textId="107FCF2B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D9" w14:textId="412CBB30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599E" w14:textId="6B2DBBBB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551" w14:textId="56B17044" w:rsidR="00AC6D24" w:rsidRPr="00617AD6" w:rsidRDefault="00AC6D24" w:rsidP="00AC6D2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113</w:t>
            </w:r>
            <w:r w:rsidR="00CA12A0" w:rsidRPr="00617AD6">
              <w:rPr>
                <w:rFonts w:cstheme="minorHAnsi"/>
                <w:color w:val="auto"/>
                <w:sz w:val="20"/>
                <w:lang w:val="ru-RU"/>
              </w:rPr>
              <w:t>.6</w:t>
            </w:r>
            <w:r w:rsidRPr="00617AD6">
              <w:rPr>
                <w:rFonts w:cstheme="minorHAnsi"/>
                <w:color w:val="auto"/>
                <w:sz w:val="20"/>
                <w:lang w:val="ru-RU"/>
              </w:rPr>
              <w:t>10</w:t>
            </w:r>
          </w:p>
        </w:tc>
      </w:tr>
      <w:tr w:rsidR="00617AD6" w:rsidRPr="00617AD6" w14:paraId="2EAEE991" w14:textId="77777777" w:rsidTr="00936825">
        <w:trPr>
          <w:trHeight w:val="1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9A1" w14:textId="03964BC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DF3" w14:textId="79D89A4B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Paediatric haemodialysis component kit (dialyzer with the membrane surface area of 0.6-0.8 m2, AV-lines, G17-19 fistula needles (2 needles: 1 venous needle and 1 arterial needle), bicarbonate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BiCart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cartridge or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06B" w14:textId="0FBE87BB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складових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діалізатор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0,6—0,8 м2, AV-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магістралі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фістульні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G17-19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2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штуки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: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артеріальна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голка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бікарбонатний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картридж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типу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BiCart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3E2" w14:textId="358A205C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8229F" w14:textId="4A319CB6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6FA734" w14:textId="4E88E8EC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D302" w14:textId="7B0F5F9F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FD1D" w14:textId="5599CE0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02B8" w14:textId="088121BC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D54C" w14:textId="2C9DD1BB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1A3" w14:textId="6B6FE808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100.030</w:t>
            </w:r>
          </w:p>
        </w:tc>
      </w:tr>
      <w:tr w:rsidR="00617AD6" w:rsidRPr="00617AD6" w14:paraId="748CDCE0" w14:textId="77777777" w:rsidTr="00ED51B0">
        <w:trPr>
          <w:trHeight w:val="6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8D40" w14:textId="777777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B7A7" w14:textId="7B80ED56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Dialisis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Needle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4E9F" w14:textId="1C1E06D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Діалізна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голка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F225" w14:textId="777777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3AC0" w14:textId="777777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B244" w14:textId="777777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9E5D" w14:textId="777777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073" w14:textId="59DCF85B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Astor Medical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7D61" w14:textId="1BC74D7D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Ukraine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9E4D" w14:textId="076D33B1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9BF5" w14:textId="4A36301F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1.880</w:t>
            </w:r>
          </w:p>
        </w:tc>
      </w:tr>
      <w:tr w:rsidR="00936825" w:rsidRPr="00617AD6" w14:paraId="43458B1C" w14:textId="77777777" w:rsidTr="0093682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0DE" w14:textId="6B6966E6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lastRenderedPageBreak/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92D" w14:textId="69F609D4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Continuous paediatric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veno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-venous haemodialysis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Prismaflexset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 or equivalent, Filtrate bag 5 l or equivalent for children from 11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37C" w14:textId="6BFB558A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постійного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вено-венозного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Prismaflexset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фільтраційний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пакет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5 л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Filtratebag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5 л),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вагою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від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11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878" w14:textId="3FCE1ED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9723" w14:textId="3D577F52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6743" w14:textId="61A1161A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489" w14:textId="7BD9C2C0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7DD" w14:textId="2A160599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D36" w14:textId="5834FC0E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D452" w14:textId="3D3FB4C6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4A0" w14:textId="28699900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185.500</w:t>
            </w:r>
          </w:p>
        </w:tc>
      </w:tr>
      <w:tr w:rsidR="00936825" w:rsidRPr="00617AD6" w14:paraId="39373661" w14:textId="77777777" w:rsidTr="00FA352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AF8" w14:textId="09E6331F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837" w14:textId="19E0CCBC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Continuous paediatric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veno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>-venous haemodialysis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Prismaflexset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 or equivalent, Filtrate bag 5 l or equivalent for children from 8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3F1" w14:textId="1A96C977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Набір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постійного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вено-венозного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педіатричний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Prismaflexset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CRRT/SCUF),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фільтраційний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пакет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на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5 л (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Filtratebag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5 л),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для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дітей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вагою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від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8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5D9" w14:textId="3EB94D02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32BE" w14:textId="618ADEDD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F328" w14:textId="1090891A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CC" w14:textId="58224D78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5DA" w14:textId="4C8D70D5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C70" w14:textId="450E2C01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C41" w14:textId="66D042AC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E68" w14:textId="2D0B2B95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301.000</w:t>
            </w:r>
          </w:p>
        </w:tc>
      </w:tr>
      <w:tr w:rsidR="00936825" w:rsidRPr="00617AD6" w14:paraId="20D27D44" w14:textId="77777777" w:rsidTr="00FA352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35E" w14:textId="5F75DF8B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9A" w14:textId="6E9D551A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4 mmol/l potassium solution for haemodialysis and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haemofiltration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797" w14:textId="1E3451DD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гемодіалізу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гемофільтрації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з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концентрацією</w:t>
            </w:r>
            <w:proofErr w:type="spellEnd"/>
            <w:r w:rsidRPr="00617AD6">
              <w:rPr>
                <w:rFonts w:cstheme="minorHAnsi"/>
                <w:color w:val="auto"/>
                <w:sz w:val="20"/>
                <w:lang w:val="ru-RU"/>
              </w:rPr>
              <w:t xml:space="preserve"> 4 ммоль/л </w:t>
            </w:r>
            <w:proofErr w:type="spellStart"/>
            <w:r w:rsidRPr="00617AD6">
              <w:rPr>
                <w:rFonts w:cstheme="minorHAnsi"/>
                <w:color w:val="auto"/>
                <w:sz w:val="20"/>
                <w:lang w:val="ru-RU"/>
              </w:rPr>
              <w:t>калію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C09" w14:textId="52E419BA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73F" w14:textId="27C4D9FD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8602" w14:textId="166CE169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A15" w14:textId="36FEF8D8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5 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46D" w14:textId="3587A03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Baxter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757" w14:textId="6189701E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2D1" w14:textId="0089052E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134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C0" w14:textId="1AB6B723" w:rsidR="00936825" w:rsidRPr="00617AD6" w:rsidRDefault="00936825" w:rsidP="00936825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617AD6">
              <w:rPr>
                <w:rFonts w:cstheme="minorHAnsi"/>
                <w:color w:val="auto"/>
                <w:sz w:val="20"/>
                <w:lang w:val="ru-RU"/>
              </w:rPr>
              <w:t>22.970</w:t>
            </w:r>
          </w:p>
        </w:tc>
      </w:tr>
    </w:tbl>
    <w:p w14:paraId="5EB3CA71" w14:textId="77777777" w:rsidR="00D63344" w:rsidRPr="00617AD6" w:rsidRDefault="00D63344">
      <w:pPr>
        <w:rPr>
          <w:rFonts w:cstheme="minorHAnsi"/>
          <w:color w:val="auto"/>
          <w:sz w:val="20"/>
          <w:lang w:val="ru-RU"/>
        </w:rPr>
      </w:pPr>
    </w:p>
    <w:sectPr w:rsidR="00D63344" w:rsidRPr="00617AD6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2380" w14:textId="77777777" w:rsidR="005B784B" w:rsidRDefault="005B784B" w:rsidP="00FF1BAC">
      <w:pPr>
        <w:spacing w:before="0" w:after="0"/>
      </w:pPr>
      <w:r>
        <w:separator/>
      </w:r>
    </w:p>
  </w:endnote>
  <w:endnote w:type="continuationSeparator" w:id="0">
    <w:p w14:paraId="59A62A9E" w14:textId="77777777" w:rsidR="005B784B" w:rsidRDefault="005B784B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472E" w14:textId="77777777" w:rsidR="005B784B" w:rsidRDefault="005B784B" w:rsidP="00FF1BAC">
      <w:pPr>
        <w:spacing w:before="0" w:after="0"/>
      </w:pPr>
      <w:r>
        <w:separator/>
      </w:r>
    </w:p>
  </w:footnote>
  <w:footnote w:type="continuationSeparator" w:id="0">
    <w:p w14:paraId="088A566B" w14:textId="77777777" w:rsidR="005B784B" w:rsidRDefault="005B784B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08C15C1A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 xml:space="preserve">PROGRAMME </w:t>
    </w:r>
    <w:r w:rsidR="00AA4DC3">
      <w:rPr>
        <w:b/>
        <w:bCs/>
        <w:sz w:val="20"/>
        <w:lang w:val="uk-UA"/>
      </w:rPr>
      <w:t>11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AA4DC3" w:rsidRPr="00AA4DC3">
      <w:rPr>
        <w:b/>
        <w:bCs/>
        <w:sz w:val="20"/>
      </w:rPr>
      <w:t>Medicines and medical devices for paediatric dialysis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31408F30" w:rsidR="00265789" w:rsidRPr="00AA4DC3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A4566F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11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Медикаменти</w:t>
    </w:r>
    <w:proofErr w:type="spellEnd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та </w:t>
    </w:r>
    <w:proofErr w:type="spellStart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медичні</w:t>
    </w:r>
    <w:proofErr w:type="spellEnd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вироби</w:t>
    </w:r>
    <w:proofErr w:type="spellEnd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для </w:t>
    </w:r>
    <w:proofErr w:type="spellStart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дитячого</w:t>
    </w:r>
    <w:proofErr w:type="spellEnd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AA4DC3" w:rsidRPr="00AA4DC3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діалізу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238"/>
    <w:rsid w:val="000C698D"/>
    <w:rsid w:val="000F66EC"/>
    <w:rsid w:val="000F7E39"/>
    <w:rsid w:val="00102EBD"/>
    <w:rsid w:val="00170CF0"/>
    <w:rsid w:val="00172776"/>
    <w:rsid w:val="001E7AD2"/>
    <w:rsid w:val="001E7CE3"/>
    <w:rsid w:val="001F1206"/>
    <w:rsid w:val="001F21F6"/>
    <w:rsid w:val="00200B4B"/>
    <w:rsid w:val="00221310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83714"/>
    <w:rsid w:val="0059691B"/>
    <w:rsid w:val="005B69B9"/>
    <w:rsid w:val="005B784B"/>
    <w:rsid w:val="005E3AB4"/>
    <w:rsid w:val="006023EB"/>
    <w:rsid w:val="00603E96"/>
    <w:rsid w:val="0061678C"/>
    <w:rsid w:val="00617AD6"/>
    <w:rsid w:val="00664F2A"/>
    <w:rsid w:val="006B70A7"/>
    <w:rsid w:val="006D171E"/>
    <w:rsid w:val="006E6484"/>
    <w:rsid w:val="00702EC6"/>
    <w:rsid w:val="007147D3"/>
    <w:rsid w:val="00721561"/>
    <w:rsid w:val="00723E44"/>
    <w:rsid w:val="00735FEE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36825"/>
    <w:rsid w:val="00962AAE"/>
    <w:rsid w:val="009936CF"/>
    <w:rsid w:val="00994ACA"/>
    <w:rsid w:val="009D5BB8"/>
    <w:rsid w:val="00A21DD8"/>
    <w:rsid w:val="00A2644C"/>
    <w:rsid w:val="00A3060A"/>
    <w:rsid w:val="00A4566F"/>
    <w:rsid w:val="00A6181D"/>
    <w:rsid w:val="00A74597"/>
    <w:rsid w:val="00A80715"/>
    <w:rsid w:val="00AA4DC3"/>
    <w:rsid w:val="00AC6D24"/>
    <w:rsid w:val="00AC6EC2"/>
    <w:rsid w:val="00AF385C"/>
    <w:rsid w:val="00B566C6"/>
    <w:rsid w:val="00B61532"/>
    <w:rsid w:val="00B77B0B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A12A0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B011B"/>
    <w:rsid w:val="00ED1A6F"/>
    <w:rsid w:val="00ED1FCC"/>
    <w:rsid w:val="00ED51B0"/>
    <w:rsid w:val="00EF28B7"/>
    <w:rsid w:val="00F044FD"/>
    <w:rsid w:val="00F25913"/>
    <w:rsid w:val="00F36257"/>
    <w:rsid w:val="00F37D27"/>
    <w:rsid w:val="00F4338A"/>
    <w:rsid w:val="00F86A2D"/>
    <w:rsid w:val="00F87714"/>
    <w:rsid w:val="00FA3527"/>
    <w:rsid w:val="00FB03C7"/>
    <w:rsid w:val="00FB20CE"/>
    <w:rsid w:val="00FC2D5B"/>
    <w:rsid w:val="00FC4BD9"/>
    <w:rsid w:val="00FD0398"/>
    <w:rsid w:val="00FE3608"/>
    <w:rsid w:val="00FE723E"/>
    <w:rsid w:val="00FE7401"/>
    <w:rsid w:val="00FF1BAC"/>
    <w:rsid w:val="00FF3DA9"/>
    <w:rsid w:val="00FF5E1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B4440-CF49-4AB5-AAAF-F8225B667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6242</Words>
  <Characters>3559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Zangiieva, Diana</cp:lastModifiedBy>
  <cp:revision>4</cp:revision>
  <dcterms:created xsi:type="dcterms:W3CDTF">2021-05-05T15:18:00Z</dcterms:created>
  <dcterms:modified xsi:type="dcterms:W3CDTF">2021-05-06T07:21:00Z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