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3381"/>
        <w:gridCol w:w="3454"/>
        <w:gridCol w:w="951"/>
        <w:gridCol w:w="1137"/>
        <w:gridCol w:w="1567"/>
        <w:gridCol w:w="1574"/>
        <w:gridCol w:w="1061"/>
        <w:gridCol w:w="1461"/>
      </w:tblGrid>
      <w:tr w:rsidR="00C77E22" w:rsidRPr="00C65864" w:rsidTr="000D60FB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</w:t>
            </w:r>
            <w:proofErr w:type="spellEnd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</w:t>
            </w:r>
            <w:proofErr w:type="spellEnd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</w:t>
            </w:r>
            <w:proofErr w:type="spellEnd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</w:t>
            </w:r>
            <w:proofErr w:type="spellEnd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Price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, 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USD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/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Ціна</w:t>
            </w:r>
            <w:proofErr w:type="spellEnd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за одиницю </w:t>
            </w:r>
            <w:proofErr w:type="spellStart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згідно</w:t>
            </w:r>
            <w:proofErr w:type="spellEnd"/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з контрактом</w:t>
            </w:r>
            <w:r w:rsidRPr="00C65864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7B402D" w:rsidRPr="00C65864" w:rsidTr="007B402D">
        <w:trPr>
          <w:trHeight w:val="20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D" w:rsidRPr="00C65864" w:rsidRDefault="007B402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Reagents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for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laboratory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diagnosis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of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oncohaematology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diseases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: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Reagents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for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immunocytological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diagnosis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of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oncohaematological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diseases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and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immunocytological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monitoring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of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minimal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residual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illness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by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method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of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multiparameter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flow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cytometry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using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a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flow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cytofluorometer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Реагенти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лабораторії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діагностики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онкогематологічних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захворювань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: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реагенти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імуноцитологічної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діагностики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онкогематологічних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захворювань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імуноцитологічного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моніторингу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мінімальної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залишкової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хвороби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(методом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мультипараметрової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проточної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цитометрії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використанням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проточного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цитофлюориметра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)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CD2 Monoclonal Antibody, Fluorochrome FITC,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0" w:name="252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CD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2,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FITC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" w:name="252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bookmarkEnd w:id="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226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CD2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" w:name="252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CD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2,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PC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535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" w:name="252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CD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3,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FITC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237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4" w:name="253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CD4,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5" w:name="253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bookmarkEnd w:id="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237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CD5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6" w:name="253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CD5,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431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CD7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7" w:name="253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CD7,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277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CD8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8" w:name="253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CD8,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406</w:t>
            </w:r>
            <w:r w:rsidR="00B3433E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60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CD8 Monoclonal Antibody, Fluorochrome PC5, 100 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9" w:name="253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CD8,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483</w:t>
            </w:r>
            <w:r w:rsidR="00B3433E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64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CD10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0" w:name="254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CD10,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314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CD10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1" w:name="254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CD10,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330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CD13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2" w:name="254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CD13,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277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CD14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CD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14,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</w:rPr>
              <w:t>FITC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257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CD14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3" w:name="255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CD14,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308</w:t>
            </w:r>
            <w:r w:rsidR="00B3433E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CD15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4" w:name="255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CD15,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367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CD15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5" w:name="255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CD15,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684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8</w:t>
            </w:r>
            <w:r w:rsidR="00BB67A4" w:rsidRPr="00C65864">
              <w:rPr>
                <w:rFonts w:cstheme="minorHAnsi"/>
                <w:color w:val="auto"/>
                <w:sz w:val="20"/>
              </w:rPr>
              <w:t>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CD16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6" w:name="255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CD16,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347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75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CD19 Monoclonal Antibody, Fluorochrome ECD,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7" w:name="255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CD19,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ECD,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545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7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CD20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8" w:name="256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CD20,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225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CD22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9" w:name="256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CD22,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1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306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CD38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0" w:name="256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CD38,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290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CD42a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1" w:name="256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CD42a,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22" w:name="2570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bookmarkEnd w:id="2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264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CD44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3" w:name="257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CD44,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  <w:r w:rsidR="00AB765F" w:rsidRPr="00C65864">
              <w:rPr>
                <w:rFonts w:cstheme="minorHAnsi"/>
                <w:color w:val="auto"/>
                <w:sz w:val="20"/>
              </w:rPr>
              <w:t>,</w:t>
            </w:r>
            <w:r w:rsidRPr="00C65864">
              <w:rPr>
                <w:rFonts w:cstheme="minorHAnsi"/>
                <w:color w:val="auto"/>
                <w:sz w:val="20"/>
              </w:rPr>
              <w:t>080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CD45 Monoclonal Antibody, Fluorochrome ECD,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4" w:name="257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CD45,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ECD,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556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="00BB67A4" w:rsidRPr="00C65864">
              <w:rPr>
                <w:rFonts w:cstheme="minorHAnsi"/>
                <w:color w:val="auto"/>
                <w:sz w:val="20"/>
              </w:rPr>
              <w:t>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CD45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5" w:name="257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CD45,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293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CD56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6" w:name="257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CD56,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287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CD56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7" w:name="257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CD56,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343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CD58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8" w:name="258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CD58,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288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CD61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29" w:name="258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CD61,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2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C65864">
              <w:rPr>
                <w:rFonts w:cstheme="minorHAnsi"/>
                <w:color w:val="auto"/>
                <w:sz w:val="20"/>
              </w:rPr>
              <w:t>424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CD64 Monoclonal Antibody, Fluorochrome FITC, 2 ml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0" w:name="258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CD64,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2 мл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363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80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4.176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CD65 Monoclonal Antibody, Fluorochrome FITC,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1" w:name="258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CD65,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378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CD79a Monoclonal Antibody, Fluorochrome PE, 50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2" w:name="258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CD79a,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50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CD117 Monoclonal Antibody, Fluorochrome PE,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3" w:name="259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CD117,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290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CD157 Monoclonal Antibody, Fluorochrome PE, 50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4" w:name="259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CD157,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PE, 50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Anti-MPO Monoclonal Antibody, Fluorochrome FITC,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35" w:name="259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Anti-MPO,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FITC,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325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28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HLA-DR Monoclonal Antibody, Fluorochrome PC5, 100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36" w:name="259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HLA-DR,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PC5, 100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330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00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CD3-FITC/CD (16+56) PE Monoclonal Antibody, 50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37" w:name="2599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CD3-FITC/</w:t>
            </w:r>
            <w:proofErr w:type="gramStart"/>
            <w:r w:rsidRPr="00C65864">
              <w:rPr>
                <w:rFonts w:cstheme="minorHAnsi"/>
                <w:color w:val="auto"/>
                <w:sz w:val="20"/>
                <w:lang w:val="ru-RU"/>
              </w:rPr>
              <w:t>CD(</w:t>
            </w:r>
            <w:proofErr w:type="gram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16 + 56)PE, 50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400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18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Monoclonal Antibody Anti-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TdT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, Fluorochrome FITC, 50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38" w:name="260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Anti-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TdT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FITC, 50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789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66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Monoclonal Antibody Anti-kappa/Anti-Lambda/CD19, Fluorochrome FITC/PE/ECD, 25 tests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39" w:name="260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Моноклональне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антитіло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Anti-kappa/Anti-Lambda/CD19,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мічене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флюоресцентним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барвником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FITC/PE/ECD, 25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</w:p>
        </w:tc>
        <w:bookmarkEnd w:id="3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652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70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Lysing solution for intracellular analysis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IntraPrep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, 150 tests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40" w:name="2605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Лізуючий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внутрішньоклітинного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дослідження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IntraPrep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150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тестів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4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41" w:name="260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bookmarkEnd w:id="4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341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33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IsoFlow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Sheath Fluid, 10 L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42" w:name="2607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Обжимна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рідина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IsoFlow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10 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>л</w:t>
            </w:r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4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43" w:name="2608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bookmarkEnd w:id="4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6A" w:rsidRPr="00C65864" w:rsidRDefault="00E5796A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60</w:t>
            </w:r>
            <w:r w:rsidR="00BB67A4" w:rsidRPr="00C65864">
              <w:rPr>
                <w:rFonts w:cstheme="minorHAnsi"/>
                <w:color w:val="auto"/>
                <w:sz w:val="20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99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Cleaning solution Cleans (5 L)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44" w:name="2611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Миючий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Cleans (5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>л</w:t>
            </w:r>
            <w:r w:rsidRPr="00C65864">
              <w:rPr>
                <w:rFonts w:cstheme="minorHAnsi"/>
                <w:color w:val="auto"/>
                <w:sz w:val="20"/>
              </w:rPr>
              <w:t xml:space="preserve">),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4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62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92</w:t>
            </w:r>
          </w:p>
        </w:tc>
      </w:tr>
      <w:tr w:rsidR="00C77E22" w:rsidRPr="00C65864" w:rsidTr="00AB765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Test Tube, 12X75MM, Blue (250/PK)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45" w:name="2613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Test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Tube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, 12 х 75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mm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Blue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(250/PK)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пробірки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аналізу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, 12 х 75 мм,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блакитні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(250/упаковок)</w:t>
            </w:r>
          </w:p>
        </w:tc>
        <w:bookmarkEnd w:id="4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AA79A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A4" w:rsidRPr="00C65864" w:rsidRDefault="00E5796A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30</w:t>
            </w:r>
            <w:r w:rsidR="00BB67A4" w:rsidRPr="00C65864">
              <w:rPr>
                <w:rFonts w:eastAsia="Times New Roman" w:cstheme="minorHAnsi"/>
                <w:iCs w:val="0"/>
                <w:color w:val="auto"/>
                <w:sz w:val="20"/>
              </w:rPr>
              <w:t>.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00</w:t>
            </w:r>
          </w:p>
        </w:tc>
      </w:tr>
      <w:tr w:rsidR="00CF49D6" w:rsidRPr="00C65864" w:rsidTr="00194222">
        <w:trPr>
          <w:trHeight w:val="20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D6" w:rsidRPr="00C65864" w:rsidRDefault="00CF49D6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Reagents for laboratory diagnosis of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oncohaematology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diseases: Reagents for tissue typing/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Реагенти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лабораторії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з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діагностики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онкогематологічних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захворювань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: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реагенти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тканинного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 SSP</w:t>
            </w:r>
            <w:r w:rsidRPr="00C65864">
              <w:rPr>
                <w:rFonts w:cstheme="minorHAnsi"/>
                <w:color w:val="auto"/>
                <w:sz w:val="20"/>
                <w:vertAlign w:val="superscript"/>
              </w:rPr>
              <w:t>ТМ</w:t>
            </w:r>
            <w:r w:rsidRPr="00C65864">
              <w:rPr>
                <w:rFonts w:cstheme="minorHAnsi"/>
                <w:color w:val="auto"/>
                <w:sz w:val="20"/>
              </w:rPr>
              <w:t xml:space="preserve"> HLA Class I and II ABDR DNA typing tray — Class I &amp; II (10 typing), One Lambda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 SSP</w:t>
            </w:r>
            <w:r w:rsidRPr="00C65864">
              <w:rPr>
                <w:rFonts w:cstheme="minorHAnsi"/>
                <w:color w:val="auto"/>
                <w:sz w:val="20"/>
                <w:vertAlign w:val="superscript"/>
              </w:rPr>
              <w:t>TM</w:t>
            </w:r>
            <w:r w:rsidRPr="00C65864">
              <w:rPr>
                <w:rFonts w:cstheme="minorHAnsi"/>
                <w:color w:val="auto"/>
                <w:sz w:val="20"/>
              </w:rPr>
              <w:t xml:space="preserve"> HLA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Клас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II ABDR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планшет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-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Клас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 &amp; II, (10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типувань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One Lambda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46" w:name="2651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bookmarkEnd w:id="4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1,200.00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 SSP™HLA Class I C Locus Specific DNA Typing Tray (16 typing), One Lambda Inc., USA,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 SSP</w:t>
            </w:r>
            <w:r w:rsidRPr="00C65864">
              <w:rPr>
                <w:rFonts w:cstheme="minorHAnsi"/>
                <w:color w:val="auto"/>
                <w:sz w:val="20"/>
                <w:vertAlign w:val="superscript"/>
              </w:rPr>
              <w:t>TM</w:t>
            </w:r>
            <w:r w:rsidRPr="00C65864">
              <w:rPr>
                <w:rFonts w:cstheme="minorHAnsi"/>
                <w:color w:val="auto"/>
                <w:sz w:val="20"/>
              </w:rPr>
              <w:t xml:space="preserve"> HLA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Клас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 C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Локус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специфічний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планшет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(16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типувань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One Lambda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482.00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 SSP™ general class II DNA Typing Tray — DQB1 (24 typing), One Lambda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 SSP</w:t>
            </w:r>
            <w:r w:rsidRPr="00C65864">
              <w:rPr>
                <w:rFonts w:cstheme="minorHAnsi"/>
                <w:color w:val="auto"/>
                <w:sz w:val="20"/>
                <w:vertAlign w:val="superscript"/>
              </w:rPr>
              <w:t>TM</w:t>
            </w:r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Загальний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Клас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II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планшет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- DQB1, (24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One Lambda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482.00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DNA Blood/Body Fluid Extraction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Nucleo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Spin Blood, 740951.50,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Macherey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-Nagel GmbH &amp; Co. KG, Germany,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виділення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з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крові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біологічних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рідин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NucleoSpin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Blood, 740951.50,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Macherey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-Nagel GmbH &amp; Co. KG,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Німеччина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209.00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Taq Polymerase, 50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, One Lambda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Taq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Полімераза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50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One Lambda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165.00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Agarose Reagent, 100 g, Life Technologies Corporation,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Реагент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Agarose, 100 г, Life,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D" w:rsidRPr="00C65864" w:rsidRDefault="00F02E4D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410.00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SBT HLA Typing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 Locus Kit Sequencing, 25 tests, One Lambda Inc.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SBT HLA-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gramStart"/>
            <w:r w:rsidRPr="00C65864">
              <w:rPr>
                <w:rFonts w:cstheme="minorHAnsi"/>
                <w:color w:val="auto"/>
                <w:sz w:val="20"/>
              </w:rPr>
              <w:t>A</w:t>
            </w:r>
            <w:proofErr w:type="gramEnd"/>
            <w:r w:rsidRPr="00C65864">
              <w:rPr>
                <w:rFonts w:cstheme="minorHAnsi"/>
                <w:color w:val="auto"/>
                <w:sz w:val="20"/>
              </w:rPr>
              <w:t xml:space="preserve"> Locus Kit Sequencing, 25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One Lambda Inc.,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2,061.00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SBT HLA Typing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 Locus Kit Sequencing, 25 tests, One Lambda Inc.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SBT HLA-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 Locus Kit Sequencing, 25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One Lambda Inc.,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2,061.00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SBT HLA Typing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C Locus Kit Sequencing, 25 tests, One Lambda Inc.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SBT HLA-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C Locus Kit Sequencing, 25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One Lambda Inc.,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2,061.00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SBT HLA Typing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DRB1 Locus Kit Exon 2 &amp; 3 Sequencing, 25 tests, One Lambda Inc.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SBT HLA-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DRB1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локусу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екзонам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2 &amp; 3, 25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One Lambda Inc.,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2,192.00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SBT HLA Typing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DQB1 2AMP Locus Kit Sequencing, 25 tests, One Lambda Inc.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SBT HLA-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SeCore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DQB1 2AMP Locus Kit Sequencing, 25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One Lambda Inc.,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2,435.00</w:t>
            </w:r>
          </w:p>
        </w:tc>
      </w:tr>
      <w:tr w:rsidR="00C77E22" w:rsidRPr="00C65864" w:rsidTr="003707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POP-7, 7ml Polymer, Life Technologies Corporation,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Полімер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POP-7, 7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Life,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1,485.00</w:t>
            </w:r>
          </w:p>
        </w:tc>
      </w:tr>
      <w:tr w:rsidR="001775BC" w:rsidRPr="00C65864" w:rsidTr="00914A80">
        <w:trPr>
          <w:trHeight w:val="20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BC" w:rsidRPr="00C65864" w:rsidRDefault="001775BC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 xml:space="preserve">Reagents for molecular genetic studies/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Реагенти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молекулярно-генетичних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досліджень</w:t>
            </w:r>
            <w:proofErr w:type="spellEnd"/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HLA/Genotyping Complete Kit, KMR type (24 reactions),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GenDx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47" w:name="2683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Повний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HLA/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генотипування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KMRtype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(24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GenDx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4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48" w:name="2684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bookmarkEnd w:id="4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4,053.00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HLA/Monitoring Complete Kit, KMR track (48 reactions),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GenDx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49" w:name="2685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Повний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HLA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моніторингу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KMRtrack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(48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GenDx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4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10,143.00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RNA Blood Extraction Kit,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Nucleo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Spin RNA Blood, 740200.50,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Macherey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-Nagel GmbH &amp; Co. KG, Germany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0" w:name="2687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виділення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РНК з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крові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NucleoSpin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RNA Blood, 740200.50,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Macherey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-Nagel GmbH &amp; Co. KG,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Німеччина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452.00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NP-40 (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octylphenoxypolyethoxyethanol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(2 х 1,000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per 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1" w:name="2689"/>
            <w:r w:rsidRPr="00C65864">
              <w:rPr>
                <w:rFonts w:cstheme="minorHAnsi"/>
                <w:color w:val="auto"/>
                <w:sz w:val="20"/>
              </w:rPr>
              <w:t>НП-40 (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октилфеноксиполіетоксіетанол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(2 х 1000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84.00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CEP X Spectrum Orange/CEP Y (Satellite III) Spectrum Green Chromosome Enumeration DNA Probe Kit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/package), Abbott Molecular, Inc., USA,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2" w:name="2691"/>
            <w:r w:rsidRPr="00C65864">
              <w:rPr>
                <w:rFonts w:cstheme="minorHAnsi"/>
                <w:color w:val="auto"/>
                <w:sz w:val="20"/>
              </w:rPr>
              <w:t xml:space="preserve">CEP X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Спектрум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оранж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/CEP Y (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сателіт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III)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спектрум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грін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підрахунку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хромосом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1,470.00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DAPI II contrasting dye (2 х 500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per 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3" w:name="2693"/>
            <w:r w:rsidRPr="00C65864">
              <w:rPr>
                <w:rFonts w:cstheme="minorHAnsi"/>
                <w:color w:val="auto"/>
                <w:sz w:val="20"/>
              </w:rPr>
              <w:t xml:space="preserve">DAPI II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контрастуючий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барвник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 х 500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101.00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CEP7 (D7Z1) Alpha Satellite DNA Probe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in a pack),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4" w:name="2695"/>
            <w:r w:rsidRPr="00C65864">
              <w:rPr>
                <w:rFonts w:cstheme="minorHAnsi"/>
                <w:color w:val="auto"/>
                <w:sz w:val="20"/>
              </w:rPr>
              <w:t xml:space="preserve">CEP7 (D7Z1)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Альфа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Сателліт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798.00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LSI BCR/ABL Dual Colour, Dual Fusion Translocation DNA Probe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5" w:name="2697"/>
            <w:r w:rsidRPr="00C65864">
              <w:rPr>
                <w:rFonts w:cstheme="minorHAnsi"/>
                <w:color w:val="auto"/>
                <w:sz w:val="20"/>
              </w:rPr>
              <w:t xml:space="preserve">LSI BCR/ABL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двокольорова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подвійного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злиття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транслокаційна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1,382.00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LSI MLL Dual Colour Break Apart Rearrangement DNA Probe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6" w:name="2699"/>
            <w:r w:rsidRPr="00C65864">
              <w:rPr>
                <w:rFonts w:cstheme="minorHAnsi"/>
                <w:color w:val="auto"/>
                <w:sz w:val="20"/>
              </w:rPr>
              <w:t xml:space="preserve">LSI MLL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двокольорова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точки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розриву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1,051.00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LSI CBFB Dual Colour Break Apart Rearrangement FISH DNA Probe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7" w:name="2703"/>
            <w:r w:rsidRPr="00C65864">
              <w:rPr>
                <w:rFonts w:cstheme="minorHAnsi"/>
                <w:color w:val="auto"/>
                <w:sz w:val="20"/>
              </w:rPr>
              <w:t xml:space="preserve">LSI CBFB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двокольорова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точки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розриву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FISH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1,044.00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LSI RUNX1/ RUNX1T1 DF FISH DNA Probe kit,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8" w:name="2707"/>
            <w:r w:rsidRPr="00C65864">
              <w:rPr>
                <w:rFonts w:cstheme="minorHAnsi"/>
                <w:color w:val="auto"/>
                <w:sz w:val="20"/>
              </w:rPr>
              <w:t xml:space="preserve">LSI RUNX1/RUNX1T1 DF FISH ДНК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(20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</w:t>
            </w:r>
            <w:r w:rsidRPr="00C65864">
              <w:rPr>
                <w:rFonts w:cstheme="minorHAnsi"/>
                <w:color w:val="auto"/>
                <w:sz w:val="20"/>
              </w:rPr>
              <w:lastRenderedPageBreak/>
              <w:t xml:space="preserve">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1,297.00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TelVysion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Probe 7q Spectrum Orange, (5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μl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/package),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59" w:name="2709"/>
            <w:proofErr w:type="spellStart"/>
            <w:r w:rsidRPr="00C65864">
              <w:rPr>
                <w:rFonts w:cstheme="minorHAnsi"/>
                <w:color w:val="auto"/>
                <w:sz w:val="20"/>
              </w:rPr>
              <w:t>TelVysion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7 q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спектрум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оранж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(5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5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413.00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TaqMan Universal PCR Master Mix (5 ml), Life Technologies Corp.,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0" w:name="2711"/>
            <w:r w:rsidRPr="00C65864">
              <w:rPr>
                <w:rFonts w:cstheme="minorHAnsi"/>
                <w:color w:val="auto"/>
                <w:sz w:val="20"/>
              </w:rPr>
              <w:t xml:space="preserve">ПЛР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мастер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мікс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TaqMan Universal, (5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Life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660.00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High Capacity cDNA Reverse Transcription Mix (200 reactions), Life Technologies Corp., USA,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1" w:name="2713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Суміш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зворотної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транскрипції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High Capacity cDNA, (200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Life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1,199.00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RPMI 1640 Medium (100 ml), Life Technologies Corp.,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2" w:name="2715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Середовище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RPMI 1640, (100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Life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Fetal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Bovine Serum (100 ml), Life Technologies Corp.,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3" w:name="2717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Сироватка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Fetal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Bovine, (100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Life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139.00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MicroAmp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Optical 96-Well Reaction Plate (10 pcs/package), Life Technologies Corp.,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4" w:name="2719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Планшет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MicroAmp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Optical 96-Well Reaction, (10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штук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Life Technologies Corporation,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141.00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Multiplex Qualitative Detection Kit for BCR/ABL1 mutations by PCR method with detection in Agarose gel,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Seeplex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Leukemia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BCR/ABL, 25 reactions,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SeeGene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Inc., South Korea,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5" w:name="2725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мультиплексного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якісного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визначення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мутації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BCR/ABL1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методом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ПЛР з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детекцією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в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агарозному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гелі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Seeplex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Leukemia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BCR/ABL (25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),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SeeGene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Inc.,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Півд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.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Корея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592.00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LSI p53 (17p13.1) Spectrum Orange Probe translocation probe kit,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6" w:name="2729"/>
            <w:r w:rsidRPr="00C65864">
              <w:rPr>
                <w:rFonts w:cstheme="minorHAnsi"/>
                <w:color w:val="auto"/>
                <w:sz w:val="20"/>
              </w:rPr>
              <w:t xml:space="preserve">LSI p53 (17p13.1) Spectrum Orange Probe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транслокаційних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проб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</w:t>
            </w:r>
            <w:r w:rsidRPr="00C65864">
              <w:rPr>
                <w:rFonts w:cstheme="minorHAnsi"/>
                <w:color w:val="auto"/>
                <w:sz w:val="20"/>
              </w:rPr>
              <w:lastRenderedPageBreak/>
              <w:t xml:space="preserve">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1,318.00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Vysis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LSI MECOM Spectrum Orange FISH Probe, Abbott Molecular, Inc., USA,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7" w:name="2733"/>
            <w:proofErr w:type="spellStart"/>
            <w:r w:rsidRPr="00C65864">
              <w:rPr>
                <w:rFonts w:cstheme="minorHAnsi"/>
                <w:color w:val="auto"/>
                <w:sz w:val="20"/>
              </w:rPr>
              <w:t>Vysis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LSI MECOM Spectrum Orange FISH Probe, Abbott Molecular, Inc., США,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1,120.00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BCR-ABL1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Mbcr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IS-MMR,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ipsogen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BCR-ABL1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Mbcr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IS-MMR Kit, 24 reactions, QIAGEN,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8" w:name="2735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визначення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BCR-ABL1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Mbcr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IS-MMR,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ipsogen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BCR-ABL1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Mbcr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IS-MMR Kit, 24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QIAGEN,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1,918.00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RUNX1-RUNX1T1,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ipsogen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RUNX1-RUNX1T1 Kit, 24 reactions, QIAGEN,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69" w:name="2737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визначення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RUNX1-RUNX1T1,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ipsogen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RUNX1-RUNX1T1 Kit, 24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QIAGEN,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6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1,175.00</w:t>
            </w:r>
          </w:p>
        </w:tc>
      </w:tr>
      <w:tr w:rsidR="00C77E22" w:rsidRPr="00C65864" w:rsidTr="00ED774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4.234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CBFB-MYH11,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ipsogen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CBFB-MYH11 A Kit, 24 reactions, QIAGEN,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0" w:name="2739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Набір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визначення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CBFB-MYH11,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ipsogen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CBFB-MYH11 A Kit, 24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реакції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, QIAGEN,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bookmarkEnd w:id="7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44" w:rsidRPr="00C65864" w:rsidRDefault="00ED774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1,175.00</w:t>
            </w:r>
          </w:p>
        </w:tc>
      </w:tr>
      <w:tr w:rsidR="0073439C" w:rsidRPr="00C65864" w:rsidTr="00914A80">
        <w:trPr>
          <w:trHeight w:val="20"/>
          <w:jc w:val="center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9C" w:rsidRPr="00C65864" w:rsidRDefault="00914A80" w:rsidP="00D762F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Reagents and medical products for immunohistochemical and morphologic diagnosis and differentiated diagnosis of paediatric solid tumours</w:t>
            </w:r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 xml:space="preserve">/ Реагенти та медичні вироби для </w:t>
            </w:r>
            <w:proofErr w:type="spellStart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імуногістохімічної</w:t>
            </w:r>
            <w:proofErr w:type="spellEnd"/>
            <w:r w:rsidRPr="00C65864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 xml:space="preserve"> і морфологічної діагностики та диференційної діагностики солідних пухлин дитячого віку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АFP Polyclonal Rabbit Anti-Human Alpha-1-Fetoprotein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1" w:name="2746"/>
            <w:r w:rsidRPr="00C65864">
              <w:rPr>
                <w:rFonts w:cstheme="minorHAnsi"/>
                <w:color w:val="auto"/>
                <w:sz w:val="20"/>
              </w:rPr>
              <w:t>AFP Polyclonal Rabbit Anti-Human Alpha-1-Fetoprotein</w:t>
            </w:r>
          </w:p>
        </w:tc>
        <w:bookmarkEnd w:id="7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72" w:name="2747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bookmarkEnd w:id="7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ALK, CD246 Monoclonal Mouse Anti-Human CD246, ALK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3" w:name="2748"/>
            <w:r w:rsidRPr="00C65864">
              <w:rPr>
                <w:rFonts w:cstheme="minorHAnsi"/>
                <w:color w:val="auto"/>
                <w:sz w:val="20"/>
              </w:rPr>
              <w:t>ALK, CD246 Monoclonal Mouse Anti-Human CD246, ALK Protein</w:t>
            </w:r>
          </w:p>
        </w:tc>
        <w:bookmarkEnd w:id="7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BCL2 Monoclonal Mouse Anti-Human BCL2 Oncoprotein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4" w:name="2750"/>
            <w:r w:rsidRPr="00C65864">
              <w:rPr>
                <w:rFonts w:cstheme="minorHAnsi"/>
                <w:color w:val="auto"/>
                <w:sz w:val="20"/>
              </w:rPr>
              <w:t>BCL2 Monoclonal Mouse Anti-Human BCL2 Oncoprotein</w:t>
            </w:r>
          </w:p>
        </w:tc>
        <w:bookmarkEnd w:id="7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BCL6 Monoclonal Mouse Anti-Human BCL6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5" w:name="2752"/>
            <w:r w:rsidRPr="00C65864">
              <w:rPr>
                <w:rFonts w:cstheme="minorHAnsi"/>
                <w:color w:val="auto"/>
                <w:sz w:val="20"/>
              </w:rPr>
              <w:t>BCL6 Monoclonal Mouse Anti-Human BCL6 Protein</w:t>
            </w:r>
          </w:p>
        </w:tc>
        <w:bookmarkEnd w:id="7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CA125 Monoclonal Mouse Antibody to Human CA125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6" w:name="2754"/>
            <w:r w:rsidRPr="00C65864">
              <w:rPr>
                <w:rFonts w:cstheme="minorHAnsi"/>
                <w:color w:val="auto"/>
                <w:sz w:val="20"/>
              </w:rPr>
              <w:t>CA125 Monoclonal Mouse Antibody to Human CA125</w:t>
            </w:r>
          </w:p>
        </w:tc>
        <w:bookmarkEnd w:id="7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Calret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Anti-Human Calretinin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7" w:name="275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Calret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Anti-Human Calretinin</w:t>
            </w:r>
          </w:p>
        </w:tc>
        <w:bookmarkEnd w:id="7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CD1a Monoclonal Mouse Anti-Human CD1a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8" w:name="2758"/>
            <w:r w:rsidRPr="00C65864">
              <w:rPr>
                <w:rFonts w:cstheme="minorHAnsi"/>
                <w:color w:val="auto"/>
                <w:sz w:val="20"/>
              </w:rPr>
              <w:t>CD1a Monoclonal Mouse Anti-Human CD1a</w:t>
            </w:r>
          </w:p>
        </w:tc>
        <w:bookmarkEnd w:id="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CD10 Monoclonal Mouse Anti-Human CD10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79" w:name="2760"/>
            <w:r w:rsidRPr="00C65864">
              <w:rPr>
                <w:rFonts w:cstheme="minorHAnsi"/>
                <w:color w:val="auto"/>
                <w:sz w:val="20"/>
              </w:rPr>
              <w:t>CD10 Monoclonal Mouse Anti-Human CD10</w:t>
            </w:r>
          </w:p>
        </w:tc>
        <w:bookmarkEnd w:id="7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CD117 Polyclonal Rabbit Anti-Human CD117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0" w:name="2762"/>
            <w:r w:rsidRPr="00C65864">
              <w:rPr>
                <w:rFonts w:cstheme="minorHAnsi"/>
                <w:color w:val="auto"/>
                <w:sz w:val="20"/>
              </w:rPr>
              <w:t>CD117 Polyclonal Rabbit Anti-Human CD117</w:t>
            </w:r>
          </w:p>
        </w:tc>
        <w:bookmarkEnd w:id="8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512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53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CD138 Monoclonal Mouse Anti-Human CD138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1" w:name="2764"/>
            <w:r w:rsidRPr="00C65864">
              <w:rPr>
                <w:rFonts w:cstheme="minorHAnsi"/>
                <w:color w:val="auto"/>
                <w:sz w:val="20"/>
              </w:rPr>
              <w:t>CD138 Monoclonal Mouse Anti-Human CD138</w:t>
            </w:r>
          </w:p>
        </w:tc>
        <w:bookmarkEnd w:id="8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245/1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CD15 Monoclonal Mouse Anti-Human CD15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2" w:name="2766"/>
            <w:r w:rsidRPr="00C65864">
              <w:rPr>
                <w:rFonts w:cstheme="minorHAnsi"/>
                <w:color w:val="auto"/>
                <w:sz w:val="20"/>
              </w:rPr>
              <w:t>CD15 Monoclonal Mouse Anti-Human CD15</w:t>
            </w:r>
          </w:p>
        </w:tc>
        <w:bookmarkEnd w:id="8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CD20 Monoclonal Mouse Anti-Human CD20cy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3" w:name="2768"/>
            <w:r w:rsidRPr="00C65864">
              <w:rPr>
                <w:rFonts w:cstheme="minorHAnsi"/>
                <w:color w:val="auto"/>
                <w:sz w:val="20"/>
              </w:rPr>
              <w:t>CD20 Monoclonal Mouse Anti-Human CD20cy</w:t>
            </w:r>
          </w:p>
        </w:tc>
        <w:bookmarkEnd w:id="8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CD23 Monoclonal Mouse Anti-Human CD23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4" w:name="2770"/>
            <w:r w:rsidRPr="00C65864">
              <w:rPr>
                <w:rFonts w:cstheme="minorHAnsi"/>
                <w:color w:val="auto"/>
                <w:sz w:val="20"/>
              </w:rPr>
              <w:t>CD23 Monoclonal Mouse Anti-Human CD23</w:t>
            </w:r>
          </w:p>
        </w:tc>
        <w:bookmarkEnd w:id="8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 Polyclonal Rabbit Anti-Human CD3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5" w:name="2772"/>
            <w:r w:rsidRPr="00C65864">
              <w:rPr>
                <w:rFonts w:cstheme="minorHAnsi"/>
                <w:color w:val="auto"/>
                <w:sz w:val="20"/>
              </w:rPr>
              <w:t>CD3 Polyclonal Rabbit Anti-Human CD3</w:t>
            </w:r>
          </w:p>
        </w:tc>
        <w:bookmarkEnd w:id="8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CD30 Monoclonal Mouse Anti-Human CD30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6" w:name="2774"/>
            <w:r w:rsidRPr="00C65864">
              <w:rPr>
                <w:rFonts w:cstheme="minorHAnsi"/>
                <w:color w:val="auto"/>
                <w:sz w:val="20"/>
              </w:rPr>
              <w:t>CD30 Monoclonal Mouse Anti-Human CD30</w:t>
            </w:r>
          </w:p>
        </w:tc>
        <w:bookmarkEnd w:id="8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CD31 Monoclonal Mouse Anti-Human CD31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7" w:name="2776"/>
            <w:r w:rsidRPr="00C65864">
              <w:rPr>
                <w:rFonts w:cstheme="minorHAnsi"/>
                <w:color w:val="auto"/>
                <w:sz w:val="20"/>
              </w:rPr>
              <w:t>CD31 Monoclonal Mouse Anti-Human CD31</w:t>
            </w:r>
          </w:p>
        </w:tc>
        <w:bookmarkEnd w:id="8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CD34 Monoclonal Mouse Anti-Human CD34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8" w:name="2778"/>
            <w:r w:rsidRPr="00C65864">
              <w:rPr>
                <w:rFonts w:cstheme="minorHAnsi"/>
                <w:color w:val="auto"/>
                <w:sz w:val="20"/>
              </w:rPr>
              <w:t>CD34 Monoclonal Mouse Anti-Human CD34</w:t>
            </w:r>
          </w:p>
        </w:tc>
        <w:bookmarkEnd w:id="8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CD38 Mouse Monoclonal Antibody CD38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89" w:name="2780"/>
            <w:r w:rsidRPr="00C65864">
              <w:rPr>
                <w:rFonts w:cstheme="minorHAnsi"/>
                <w:color w:val="auto"/>
                <w:sz w:val="20"/>
              </w:rPr>
              <w:t>CD38 Mouse Monoclonal Antibody CD38</w:t>
            </w:r>
          </w:p>
        </w:tc>
        <w:bookmarkEnd w:id="8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652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 Monoclonal Mouse Anti-Human CD4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0" w:name="2782"/>
            <w:r w:rsidRPr="00C65864">
              <w:rPr>
                <w:rFonts w:cstheme="minorHAnsi"/>
                <w:color w:val="auto"/>
                <w:sz w:val="20"/>
              </w:rPr>
              <w:t>CD4 Monoclonal Mouse Anti-Human CD4</w:t>
            </w:r>
          </w:p>
        </w:tc>
        <w:bookmarkEnd w:id="9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CD45 Monoclonal Mouse Antibody to Human Leukocyte Common Antigen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1" w:name="2784"/>
            <w:r w:rsidRPr="00C65864">
              <w:rPr>
                <w:rFonts w:cstheme="minorHAnsi"/>
                <w:color w:val="auto"/>
                <w:sz w:val="20"/>
              </w:rPr>
              <w:t>CD45 Monoclonal Mouse Antibody to Human Leukocyte Common Antigen</w:t>
            </w:r>
          </w:p>
        </w:tc>
        <w:bookmarkEnd w:id="9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CD56 Monoclonal Mouse Anti-Human CD56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2" w:name="2786"/>
            <w:r w:rsidRPr="00C65864">
              <w:rPr>
                <w:rFonts w:cstheme="minorHAnsi"/>
                <w:color w:val="auto"/>
                <w:sz w:val="20"/>
              </w:rPr>
              <w:t>CD56 Monoclonal Mouse Anti-Human CD56</w:t>
            </w:r>
          </w:p>
        </w:tc>
        <w:bookmarkEnd w:id="9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CD68 Monoclonal Mouse Anti-Human CD68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3" w:name="2788"/>
            <w:r w:rsidRPr="00C65864">
              <w:rPr>
                <w:rFonts w:cstheme="minorHAnsi"/>
                <w:color w:val="auto"/>
                <w:sz w:val="20"/>
              </w:rPr>
              <w:t>CD68 Monoclonal Mouse Anti-Human CD68</w:t>
            </w:r>
          </w:p>
        </w:tc>
        <w:bookmarkEnd w:id="9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CD8 Monoclonal Mouse Anti-Human CD8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4" w:name="2790"/>
            <w:r w:rsidRPr="00C65864">
              <w:rPr>
                <w:rFonts w:cstheme="minorHAnsi"/>
                <w:color w:val="auto"/>
                <w:sz w:val="20"/>
              </w:rPr>
              <w:t>CD8 Monoclonal Mouse Anti-Human CD8</w:t>
            </w:r>
          </w:p>
        </w:tc>
        <w:bookmarkEnd w:id="9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  <w:lang w:val="uk-UA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CD99 Monoclonal Mouse Anti-Human CD99, MIC2 Gene Product Ewing’s Sarcoma 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5" w:name="2792"/>
            <w:r w:rsidRPr="00C65864">
              <w:rPr>
                <w:rFonts w:cstheme="minorHAnsi"/>
                <w:color w:val="auto"/>
                <w:sz w:val="20"/>
              </w:rPr>
              <w:t>CD99 Monoclonal Mouse Anti-Human CD99, MIC2 Gene Product Ewing's Sarcoma Marker</w:t>
            </w:r>
          </w:p>
        </w:tc>
        <w:bookmarkEnd w:id="9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  <w:lang w:val="uk-UA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39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CDX2 Monoclonal Mouse Anti-Human CDX2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6" w:name="2794"/>
            <w:r w:rsidRPr="00C65864">
              <w:rPr>
                <w:rFonts w:cstheme="minorHAnsi"/>
                <w:color w:val="auto"/>
                <w:sz w:val="20"/>
              </w:rPr>
              <w:t>CDX2 Monoclonal Mouse Anti-Human CDX2</w:t>
            </w:r>
          </w:p>
        </w:tc>
        <w:bookmarkEnd w:id="9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CEA Monoclonal Mouse Anti-Human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Carcinoembryonik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Antigen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CEA Monoclonal Mouse Anti-Human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Carcinoembryonik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Antigen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CK20 Monoclonal Mouse Anti-Human Cytokeratin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CK20 Monoclonal Mouse Anti-Human Cytokeratin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CK7 Monoclonal Mouse Anti-Human Cytokeratin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7" w:name="2800"/>
            <w:r w:rsidRPr="00C65864">
              <w:rPr>
                <w:rFonts w:cstheme="minorHAnsi"/>
                <w:color w:val="auto"/>
                <w:sz w:val="20"/>
              </w:rPr>
              <w:t>CK7 Monoclonal Mouse Anti-Human Cytokeratin 7</w:t>
            </w:r>
          </w:p>
        </w:tc>
        <w:bookmarkEnd w:id="9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Coll. IV Monoclonal Mouse Antibody to Human Collagen 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8" w:name="2802"/>
            <w:r w:rsidRPr="00C65864">
              <w:rPr>
                <w:rFonts w:cstheme="minorHAnsi"/>
                <w:color w:val="auto"/>
                <w:sz w:val="20"/>
              </w:rPr>
              <w:t>Coll. IV Monoclonal Mouse Antibody to Human Collagen IV</w:t>
            </w:r>
          </w:p>
        </w:tc>
        <w:bookmarkEnd w:id="9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797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60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Cyclin D1 Monoclonal Rabbit Anti-Human Cyclin 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99" w:name="2804"/>
            <w:r w:rsidRPr="00C65864">
              <w:rPr>
                <w:rFonts w:cstheme="minorHAnsi"/>
                <w:color w:val="auto"/>
                <w:sz w:val="20"/>
              </w:rPr>
              <w:t>Cyclin D1 Monoclonal Rabbit Anti-Human Cyclin D1</w:t>
            </w:r>
          </w:p>
        </w:tc>
        <w:bookmarkEnd w:id="9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Desm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Anti-Human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Desmin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0" w:name="280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Desm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Anti-Human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Desmin</w:t>
            </w:r>
            <w:proofErr w:type="spellEnd"/>
          </w:p>
        </w:tc>
        <w:bookmarkEnd w:id="10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  <w:lang w:val="uk-UA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39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EBV Monoclonal Mouse Anti-Epstein-Barr Virus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1" w:name="2808"/>
            <w:r w:rsidRPr="00C65864">
              <w:rPr>
                <w:rFonts w:cstheme="minorHAnsi"/>
                <w:color w:val="auto"/>
                <w:sz w:val="20"/>
              </w:rPr>
              <w:t>EBV Monoclonal Mouse Anti-Epstein-Barr Virus</w:t>
            </w:r>
          </w:p>
        </w:tc>
        <w:bookmarkEnd w:id="10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937A7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GFAP Polyclonal Rabbit Anti Glial Fibrillary Acidic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2" w:name="2810"/>
            <w:r w:rsidRPr="00C65864">
              <w:rPr>
                <w:rFonts w:cstheme="minorHAnsi"/>
                <w:color w:val="auto"/>
                <w:sz w:val="20"/>
              </w:rPr>
              <w:t>GFAP Polyclonal Rabbit Anti Glial Fibrillary Acidic Protein</w:t>
            </w:r>
          </w:p>
        </w:tc>
        <w:bookmarkEnd w:id="10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937A7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Hepat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Anti-Human Hepatocyte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3" w:name="281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Hepat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Anti-Human Hepatocyte</w:t>
            </w:r>
          </w:p>
        </w:tc>
        <w:bookmarkEnd w:id="10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HMB45 Monoclonal Mouse Anti-Human Melanosome Clone HMB45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4" w:name="2814"/>
            <w:r w:rsidRPr="00C65864">
              <w:rPr>
                <w:rFonts w:cstheme="minorHAnsi"/>
                <w:color w:val="auto"/>
                <w:sz w:val="20"/>
              </w:rPr>
              <w:t>HMB45 Monoclonal Mouse Anti-Human Melanosome Clone HMB45</w:t>
            </w:r>
          </w:p>
        </w:tc>
        <w:bookmarkEnd w:id="10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Inhibin α Monoclonal Mouse Anti-Human Inhibin 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5" w:name="2816"/>
            <w:r w:rsidRPr="00C65864">
              <w:rPr>
                <w:rFonts w:cstheme="minorHAnsi"/>
                <w:color w:val="auto"/>
                <w:sz w:val="20"/>
              </w:rPr>
              <w:t>Inhibin α Monoclonal Mouse Anti-Human Inhibin α</w:t>
            </w:r>
          </w:p>
        </w:tc>
        <w:bookmarkEnd w:id="10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507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18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 Polyclonal Rabbit Anti-Human Kappa Light Chains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6" w:name="2818"/>
            <w:r w:rsidRPr="00C65864">
              <w:rPr>
                <w:rFonts w:cstheme="minorHAnsi"/>
                <w:color w:val="auto"/>
                <w:sz w:val="20"/>
              </w:rPr>
              <w:t>k Polyclonal Rabbit Anti-Human Kappa Light Chains</w:t>
            </w:r>
          </w:p>
        </w:tc>
        <w:bookmarkEnd w:id="10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Ki-67 Monoclonal Mouse Anti-Human Ki-67 Antigen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7" w:name="2820"/>
            <w:r w:rsidRPr="00C65864">
              <w:rPr>
                <w:rFonts w:cstheme="minorHAnsi"/>
                <w:color w:val="auto"/>
                <w:sz w:val="20"/>
              </w:rPr>
              <w:t>Ki-67 Monoclonal Mouse Anti-Human Ki-67 Antigen</w:t>
            </w:r>
          </w:p>
        </w:tc>
        <w:bookmarkEnd w:id="10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937A7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l Polyclonal Rabbit Anti-Human Lambda Light Chains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8" w:name="2822"/>
            <w:r w:rsidRPr="00C65864">
              <w:rPr>
                <w:rFonts w:cstheme="minorHAnsi"/>
                <w:color w:val="auto"/>
                <w:sz w:val="20"/>
              </w:rPr>
              <w:t>l Polyclonal Rabbit Anti-Human Lambda Light Chains</w:t>
            </w:r>
          </w:p>
        </w:tc>
        <w:bookmarkEnd w:id="10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MA Monoclonal Mouse Anti-Human Muscle Actin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09" w:name="2824"/>
            <w:r w:rsidRPr="00C65864">
              <w:rPr>
                <w:rFonts w:cstheme="minorHAnsi"/>
                <w:color w:val="auto"/>
                <w:sz w:val="20"/>
              </w:rPr>
              <w:t>MA Monoclonal Mouse Anti-Human Muscle Actin</w:t>
            </w:r>
          </w:p>
        </w:tc>
        <w:bookmarkEnd w:id="10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Melan-A Monoclonal Mouse Anti-Human Melan-A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0" w:name="2826"/>
            <w:r w:rsidRPr="00C65864">
              <w:rPr>
                <w:rFonts w:cstheme="minorHAnsi"/>
                <w:color w:val="auto"/>
                <w:sz w:val="20"/>
              </w:rPr>
              <w:t>Melan-A Monoclonal Mouse Anti-Human Melan-A</w:t>
            </w:r>
          </w:p>
        </w:tc>
        <w:bookmarkEnd w:id="11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MUM1 Monoclonal Mouse Anti-Human MUM1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1" w:name="2828"/>
            <w:r w:rsidRPr="00C65864">
              <w:rPr>
                <w:rFonts w:cstheme="minorHAnsi"/>
                <w:color w:val="auto"/>
                <w:sz w:val="20"/>
              </w:rPr>
              <w:t>MUM1 Monoclonal Mouse Anti-Human MUM1 Protein</w:t>
            </w:r>
          </w:p>
        </w:tc>
        <w:bookmarkEnd w:id="11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937A7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MyoD1 Monoclonal Mouse Antibody to MyoD1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2" w:name="2830"/>
            <w:r w:rsidRPr="00C65864">
              <w:rPr>
                <w:rFonts w:cstheme="minorHAnsi"/>
                <w:color w:val="auto"/>
                <w:sz w:val="20"/>
              </w:rPr>
              <w:t>MyoD1 Monoclonal Mouse Antibody to MyoD1</w:t>
            </w:r>
          </w:p>
        </w:tc>
        <w:bookmarkEnd w:id="11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946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95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Myogen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Myogenin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3" w:name="283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Myogen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Myogenin</w:t>
            </w:r>
            <w:proofErr w:type="spellEnd"/>
          </w:p>
        </w:tc>
        <w:bookmarkEnd w:id="11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NSE Monoclonal Mouse Anti-Human Neuron Specific Enolase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4" w:name="2834"/>
            <w:r w:rsidRPr="00C65864">
              <w:rPr>
                <w:rFonts w:cstheme="minorHAnsi"/>
                <w:color w:val="auto"/>
                <w:sz w:val="20"/>
              </w:rPr>
              <w:t>NSE Monoclonal Mouse Anti-Human Neuron Specific Enolase</w:t>
            </w:r>
          </w:p>
        </w:tc>
        <w:bookmarkEnd w:id="11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p53 Monoclonal Mouse Anti-Human p53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5" w:name="2836"/>
            <w:r w:rsidRPr="00C65864">
              <w:rPr>
                <w:rFonts w:cstheme="minorHAnsi"/>
                <w:color w:val="auto"/>
                <w:sz w:val="20"/>
              </w:rPr>
              <w:t>p53 Monoclonal Mouse Anti-Human p53 Protein</w:t>
            </w:r>
          </w:p>
        </w:tc>
        <w:bookmarkEnd w:id="11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Pax5 Monoclonal Mouse Anti-Human B-Cell-Specific Activator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6" w:name="2838"/>
            <w:r w:rsidRPr="00C65864">
              <w:rPr>
                <w:rFonts w:cstheme="minorHAnsi"/>
                <w:color w:val="auto"/>
                <w:sz w:val="20"/>
              </w:rPr>
              <w:t>Pax5 Monoclonal Mouse Anti-Human B-Cell-Specific Activator Protein</w:t>
            </w:r>
          </w:p>
        </w:tc>
        <w:bookmarkEnd w:id="11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PLAP Monoclonal Mouse Anti-Human Placental Alkaline Phosphatase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7" w:name="2840"/>
            <w:r w:rsidRPr="00C65864">
              <w:rPr>
                <w:rFonts w:cstheme="minorHAnsi"/>
                <w:color w:val="auto"/>
                <w:sz w:val="20"/>
              </w:rPr>
              <w:t>PLAP Monoclonal Mouse Anti-Human Placental Alkaline Phosphatase</w:t>
            </w:r>
          </w:p>
        </w:tc>
        <w:bookmarkEnd w:id="11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PR Monoclonal Mouse Anti-Human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Progesteron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Receptor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8" w:name="2842"/>
            <w:r w:rsidRPr="00C65864">
              <w:rPr>
                <w:rFonts w:cstheme="minorHAnsi"/>
                <w:color w:val="auto"/>
                <w:sz w:val="20"/>
              </w:rPr>
              <w:t xml:space="preserve">PR Monoclonal Mouse Anti-Human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Progesteron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Receptor</w:t>
            </w:r>
          </w:p>
        </w:tc>
        <w:bookmarkEnd w:id="11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RCCM Monoclonal Mouse Anti-Human Renal Cell Carcinoma 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19" w:name="2844"/>
            <w:r w:rsidRPr="00C65864">
              <w:rPr>
                <w:rFonts w:cstheme="minorHAnsi"/>
                <w:color w:val="auto"/>
                <w:sz w:val="20"/>
              </w:rPr>
              <w:t>RCCM Monoclonal Mouse Anti-Human Renal Cell Carcinoma Marker</w:t>
            </w:r>
          </w:p>
        </w:tc>
        <w:bookmarkEnd w:id="11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S100 Polyclonal Rabbit Anti-S100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0" w:name="2846"/>
            <w:r w:rsidRPr="00C65864">
              <w:rPr>
                <w:rFonts w:cstheme="minorHAnsi"/>
                <w:color w:val="auto"/>
                <w:sz w:val="20"/>
              </w:rPr>
              <w:t>S100 Polyclonal Rabbit Anti-S100</w:t>
            </w:r>
          </w:p>
        </w:tc>
        <w:bookmarkEnd w:id="12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SMA Monoclonal Mouse Anti-Human Smooth Muscle Actin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1" w:name="2848"/>
            <w:r w:rsidRPr="00C65864">
              <w:rPr>
                <w:rFonts w:cstheme="minorHAnsi"/>
                <w:color w:val="auto"/>
                <w:sz w:val="20"/>
              </w:rPr>
              <w:t>SMA Monoclonal Mouse Anti-Human Smooth Muscle Actin</w:t>
            </w:r>
          </w:p>
        </w:tc>
        <w:bookmarkEnd w:id="12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Synapt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 Synaptophysin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Synapt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Monoclonal Mouse Anti- Synaptophysin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507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18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Thyrogl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Polyclonal Rabbit Anti-Human Thyroglobulin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2" w:name="285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Thyrogl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Polyclonal Rabbit Anti-Human Thyroglobulin</w:t>
            </w:r>
          </w:p>
        </w:tc>
        <w:bookmarkEnd w:id="12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TTF-1 Monoclonal Mouse Anti-Thyroid Transcription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3" w:name="2854"/>
            <w:r w:rsidRPr="00C65864">
              <w:rPr>
                <w:rFonts w:cstheme="minorHAnsi"/>
                <w:color w:val="auto"/>
                <w:sz w:val="20"/>
              </w:rPr>
              <w:t>TTF-1 Monoclonal Mouse Anti-Thyroid Transcription Factor</w:t>
            </w:r>
          </w:p>
        </w:tc>
        <w:bookmarkEnd w:id="12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Vim Monoclonal Mouse Anti-Vimentin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4" w:name="2856"/>
            <w:r w:rsidRPr="00C65864">
              <w:rPr>
                <w:rFonts w:cstheme="minorHAnsi"/>
                <w:color w:val="auto"/>
                <w:sz w:val="20"/>
              </w:rPr>
              <w:t>Vim Monoclonal Mouse Anti-Vimentin</w:t>
            </w:r>
          </w:p>
        </w:tc>
        <w:bookmarkEnd w:id="12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Willbr.F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(f VIII) Polyclonal Rabbit Anti Human </w:t>
            </w:r>
            <w:proofErr w:type="gramStart"/>
            <w:r w:rsidRPr="00C65864">
              <w:rPr>
                <w:rFonts w:cstheme="minorHAnsi"/>
                <w:color w:val="auto"/>
                <w:sz w:val="20"/>
              </w:rPr>
              <w:t>Von</w:t>
            </w:r>
            <w:proofErr w:type="gramEnd"/>
            <w:r w:rsidRPr="00C65864">
              <w:rPr>
                <w:rFonts w:cstheme="minorHAnsi"/>
                <w:color w:val="auto"/>
                <w:sz w:val="20"/>
              </w:rPr>
              <w:t xml:space="preserve"> Willebrand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5" w:name="2858"/>
            <w:proofErr w:type="spellStart"/>
            <w:r w:rsidRPr="00C65864">
              <w:rPr>
                <w:rFonts w:cstheme="minorHAnsi"/>
                <w:color w:val="auto"/>
                <w:sz w:val="20"/>
              </w:rPr>
              <w:t>Willbr.F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(f VIII) Polyclonal Rabbit Anti Human </w:t>
            </w:r>
            <w:proofErr w:type="gramStart"/>
            <w:r w:rsidRPr="00C65864">
              <w:rPr>
                <w:rFonts w:cstheme="minorHAnsi"/>
                <w:color w:val="auto"/>
                <w:sz w:val="20"/>
              </w:rPr>
              <w:t>Von</w:t>
            </w:r>
            <w:proofErr w:type="gramEnd"/>
            <w:r w:rsidRPr="00C65864">
              <w:rPr>
                <w:rFonts w:cstheme="minorHAnsi"/>
                <w:color w:val="auto"/>
                <w:sz w:val="20"/>
              </w:rPr>
              <w:t xml:space="preserve"> Willebrand Factor</w:t>
            </w:r>
          </w:p>
        </w:tc>
        <w:bookmarkEnd w:id="12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WT1 Monoclonal Mouse Anti-Human Wilms’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Tumor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1 (WT-1)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6" w:name="2860"/>
            <w:r w:rsidRPr="00C65864">
              <w:rPr>
                <w:rFonts w:cstheme="minorHAnsi"/>
                <w:color w:val="auto"/>
                <w:sz w:val="20"/>
              </w:rPr>
              <w:t xml:space="preserve">WT1 Monoclonal Mouse Anti-Human Wilms'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Tumor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1 (WT-1) Protein</w:t>
            </w:r>
          </w:p>
        </w:tc>
        <w:bookmarkEnd w:id="12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253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59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 xml:space="preserve">Visualization system for immunohistochemistry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EnVision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FLEX+ High 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7" w:name="286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EnVision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Система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візуалізації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імуногістохімії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EnVision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FLEX +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високий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pH</w:t>
            </w:r>
          </w:p>
        </w:tc>
        <w:bookmarkEnd w:id="12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,</w:t>
            </w:r>
            <w:r w:rsidRPr="00C65864">
              <w:rPr>
                <w:rFonts w:cstheme="minorHAnsi"/>
                <w:color w:val="auto"/>
                <w:sz w:val="20"/>
              </w:rPr>
              <w:t>450</w:t>
            </w:r>
            <w:r w:rsidR="00612E93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07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Dispenser tips, 300 µm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8" w:name="2864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Наконечники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дозаторів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300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мкм</w:t>
            </w:r>
            <w:proofErr w:type="spellEnd"/>
          </w:p>
        </w:tc>
        <w:bookmarkEnd w:id="12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Dispenser tips, 700 µm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29" w:name="286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Наконечники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дозаторів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700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мкм</w:t>
            </w:r>
            <w:proofErr w:type="spellEnd"/>
          </w:p>
        </w:tc>
        <w:bookmarkEnd w:id="12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Immunohistochemical hydrophobic pencil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30" w:name="2868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Олівець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імуногістохімічний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гідрофобний</w:t>
            </w:r>
            <w:proofErr w:type="spellEnd"/>
          </w:p>
        </w:tc>
        <w:bookmarkEnd w:id="13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31" w:name="2869"/>
            <w:r w:rsidRPr="00C65864">
              <w:rPr>
                <w:rFonts w:cstheme="minorHAnsi"/>
                <w:color w:val="auto"/>
                <w:sz w:val="20"/>
                <w:lang w:val="uk-UA"/>
              </w:rPr>
              <w:t>ш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тук</w:t>
            </w:r>
            <w:proofErr w:type="spellEnd"/>
          </w:p>
        </w:tc>
        <w:bookmarkEnd w:id="13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ED505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</w:rPr>
              <w:t>212</w:t>
            </w:r>
            <w:r w:rsidR="00ED5054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40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Microtome blades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32" w:name="2870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Ножі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мікротомів</w:t>
            </w:r>
            <w:proofErr w:type="spellEnd"/>
          </w:p>
        </w:tc>
        <w:bookmarkEnd w:id="13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33" w:name="2871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упаковок</w:t>
            </w:r>
            <w:proofErr w:type="spellEnd"/>
          </w:p>
        </w:tc>
        <w:bookmarkEnd w:id="13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123</w:t>
            </w:r>
            <w:r w:rsidR="008D55F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05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Histology glass slides adhesive, 100 pcs/package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34" w:name="287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Скельця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гістологічні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предметні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адгезивні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100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штук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>/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пачок</w:t>
            </w:r>
            <w:proofErr w:type="spellEnd"/>
          </w:p>
        </w:tc>
        <w:bookmarkEnd w:id="13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35" w:name="2873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пачок</w:t>
            </w:r>
            <w:proofErr w:type="spellEnd"/>
          </w:p>
        </w:tc>
        <w:bookmarkEnd w:id="13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26</w:t>
            </w:r>
            <w:r w:rsidR="008D55F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75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Histology glass slides, 50 pcs/package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36" w:name="2874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Скельця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гістологічні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предметні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50 штук/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пачок</w:t>
            </w:r>
            <w:proofErr w:type="spellEnd"/>
          </w:p>
        </w:tc>
        <w:bookmarkEnd w:id="13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пачок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215A18" w:rsidP="008D55F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="008D55F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74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Histology covering slides, 24 x 24 mm No.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37" w:name="2876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Скельця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гістологічні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покривні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24 х 24 мм </w:t>
            </w:r>
            <w:r w:rsidRPr="00C65864">
              <w:rPr>
                <w:rFonts w:cstheme="minorHAnsi"/>
                <w:color w:val="auto"/>
                <w:sz w:val="20"/>
              </w:rPr>
              <w:t>N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50</w:t>
            </w:r>
          </w:p>
        </w:tc>
        <w:bookmarkEnd w:id="13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пачок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8D55F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lastRenderedPageBreak/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Histology covering slides, 24 x 50 mm No.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38" w:name="2878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Скельця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гістологічні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покривні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24 х 50 мм </w:t>
            </w:r>
            <w:r w:rsidRPr="00C65864">
              <w:rPr>
                <w:rFonts w:cstheme="minorHAnsi"/>
                <w:color w:val="auto"/>
                <w:sz w:val="20"/>
              </w:rPr>
              <w:t>N</w:t>
            </w:r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50</w:t>
            </w:r>
          </w:p>
        </w:tc>
        <w:bookmarkEnd w:id="13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пачок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Histology synthetic balsam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39" w:name="2880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Бальзам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гістологічний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синтетичний</w:t>
            </w:r>
            <w:proofErr w:type="spellEnd"/>
          </w:p>
        </w:tc>
        <w:bookmarkEnd w:id="13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40" w:name="2881"/>
            <w:r w:rsidRPr="00C65864">
              <w:rPr>
                <w:rFonts w:cstheme="minorHAnsi"/>
                <w:color w:val="auto"/>
                <w:sz w:val="20"/>
                <w:lang w:val="uk-UA"/>
              </w:rPr>
              <w:t>ф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лаконів</w:t>
            </w:r>
            <w:proofErr w:type="spellEnd"/>
          </w:p>
        </w:tc>
        <w:bookmarkEnd w:id="14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Global Bio-Marketing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37</w:t>
            </w:r>
            <w:r w:rsidR="008D55FF"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80</w:t>
            </w: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Formalin 40%, concentrated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41" w:name="2882"/>
            <w:proofErr w:type="spellStart"/>
            <w:r w:rsidRPr="00C65864">
              <w:rPr>
                <w:rFonts w:cstheme="minorHAnsi"/>
                <w:color w:val="auto"/>
                <w:sz w:val="20"/>
              </w:rPr>
              <w:t>Формалін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40 %,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концентрат</w:t>
            </w:r>
            <w:proofErr w:type="spellEnd"/>
          </w:p>
        </w:tc>
        <w:bookmarkEnd w:id="14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litre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42" w:name="2883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літрів</w:t>
            </w:r>
            <w:proofErr w:type="spellEnd"/>
          </w:p>
        </w:tc>
        <w:bookmarkEnd w:id="14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18" w:rsidRPr="00C65864" w:rsidRDefault="00215A18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Paraffin for histology and block priming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  <w:lang w:val="ru-RU"/>
              </w:rPr>
            </w:pPr>
            <w:bookmarkStart w:id="143" w:name="2884"/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Парафін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гістологічної</w:t>
            </w:r>
            <w:proofErr w:type="spellEnd"/>
            <w:r w:rsidRPr="00C65864">
              <w:rPr>
                <w:rFonts w:cstheme="minorHAnsi"/>
                <w:color w:val="auto"/>
                <w:sz w:val="20"/>
                <w:lang w:val="ru-RU"/>
              </w:rPr>
              <w:t xml:space="preserve"> проводки та заливки </w:t>
            </w:r>
            <w:proofErr w:type="spellStart"/>
            <w:r w:rsidRPr="00C65864">
              <w:rPr>
                <w:rFonts w:cstheme="minorHAnsi"/>
                <w:color w:val="auto"/>
                <w:sz w:val="20"/>
                <w:lang w:val="ru-RU"/>
              </w:rPr>
              <w:t>блоків</w:t>
            </w:r>
            <w:proofErr w:type="spellEnd"/>
          </w:p>
        </w:tc>
        <w:bookmarkEnd w:id="14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Plasti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Wax kilogram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44" w:name="2885"/>
            <w:proofErr w:type="spellStart"/>
            <w:r w:rsidRPr="00C65864">
              <w:rPr>
                <w:rFonts w:cstheme="minorHAnsi"/>
                <w:color w:val="auto"/>
                <w:sz w:val="20"/>
              </w:rPr>
              <w:t>Plasti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Wax </w:t>
            </w:r>
            <w:proofErr w:type="spellStart"/>
            <w:r w:rsidRPr="00C65864">
              <w:rPr>
                <w:rFonts w:cstheme="minorHAnsi"/>
                <w:color w:val="auto"/>
                <w:sz w:val="20"/>
              </w:rPr>
              <w:t>кілограмів</w:t>
            </w:r>
            <w:proofErr w:type="spellEnd"/>
          </w:p>
        </w:tc>
        <w:bookmarkEnd w:id="14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Hematoxylin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45" w:name="288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Гематоксилін</w:t>
            </w:r>
            <w:proofErr w:type="spellEnd"/>
          </w:p>
        </w:tc>
        <w:bookmarkEnd w:id="14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46" w:name="2887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грамів</w:t>
            </w:r>
            <w:proofErr w:type="spellEnd"/>
          </w:p>
        </w:tc>
        <w:bookmarkEnd w:id="14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proofErr w:type="spellStart"/>
            <w:r w:rsidRPr="00C65864">
              <w:rPr>
                <w:rFonts w:cstheme="minorHAnsi"/>
                <w:color w:val="auto"/>
                <w:sz w:val="20"/>
              </w:rPr>
              <w:t>Eosine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47" w:name="2888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Еозин</w:t>
            </w:r>
            <w:proofErr w:type="spellEnd"/>
          </w:p>
        </w:tc>
        <w:bookmarkEnd w:id="14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kilogram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48" w:name="2889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кілограмів</w:t>
            </w:r>
            <w:proofErr w:type="spellEnd"/>
          </w:p>
        </w:tc>
        <w:bookmarkEnd w:id="14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Ethylene Glycol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49" w:name="2896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Етиленгліколь</w:t>
            </w:r>
            <w:proofErr w:type="spellEnd"/>
          </w:p>
        </w:tc>
        <w:bookmarkEnd w:id="14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litre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50" w:name="2891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літрів</w:t>
            </w:r>
            <w:proofErr w:type="spellEnd"/>
          </w:p>
        </w:tc>
        <w:bookmarkEnd w:id="15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15A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C65864" w:rsidRPr="00C65864" w:rsidTr="00215A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4</w:t>
            </w:r>
            <w:r w:rsidRPr="00C65864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C65864">
              <w:rPr>
                <w:rFonts w:cstheme="minorHAnsi"/>
                <w:color w:val="auto"/>
                <w:sz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Xylene, chemically pure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bookmarkStart w:id="151" w:name="2898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Ксилол</w:t>
            </w:r>
            <w:proofErr w:type="spellEnd"/>
            <w:r w:rsidRPr="00C65864">
              <w:rPr>
                <w:rFonts w:cstheme="minorHAnsi"/>
                <w:color w:val="auto"/>
                <w:sz w:val="20"/>
              </w:rPr>
              <w:t xml:space="preserve"> ХЧ</w:t>
            </w:r>
          </w:p>
        </w:tc>
        <w:bookmarkEnd w:id="15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litre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52" w:name="2893"/>
            <w:proofErr w:type="spellStart"/>
            <w:r w:rsidRPr="00C65864">
              <w:rPr>
                <w:rFonts w:cstheme="minorHAnsi"/>
                <w:color w:val="auto"/>
                <w:sz w:val="20"/>
              </w:rPr>
              <w:t>літрів</w:t>
            </w:r>
            <w:proofErr w:type="spellEnd"/>
          </w:p>
        </w:tc>
        <w:bookmarkEnd w:id="15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D762F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65864">
              <w:rPr>
                <w:rFonts w:cstheme="minorHAnsi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74" w:rsidRPr="00C65864" w:rsidRDefault="00F35274" w:rsidP="00242AC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</w:tc>
      </w:tr>
      <w:tr w:rsidR="00F10869" w:rsidRPr="00C65864" w:rsidTr="00C77E22">
        <w:trPr>
          <w:trHeight w:val="2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69" w:rsidRPr="00124EA4" w:rsidRDefault="00F10869" w:rsidP="00242AC7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Laboratory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reagents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for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immunocytological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studies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to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enumerate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haematopoietic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stem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cell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collections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diagnose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the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immune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system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in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children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with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solid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malignant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tumours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using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a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flow</w:t>
            </w:r>
            <w:proofErr w:type="spellEnd"/>
            <w:r w:rsidRPr="00F10869">
              <w:rPr>
                <w:rFonts w:cstheme="minorHAnsi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F10869">
              <w:rPr>
                <w:rFonts w:cstheme="minorHAnsi"/>
                <w:color w:val="auto"/>
                <w:sz w:val="20"/>
                <w:lang w:val="uk-UA"/>
              </w:rPr>
              <w:t>cytofluorometer</w:t>
            </w:r>
            <w:proofErr w:type="spellEnd"/>
            <w:r>
              <w:rPr>
                <w:rFonts w:cstheme="minorHAnsi"/>
                <w:color w:val="auto"/>
                <w:sz w:val="20"/>
                <w:lang w:val="uk-UA"/>
              </w:rPr>
              <w:t xml:space="preserve">/ </w:t>
            </w:r>
            <w:r w:rsidR="00124EA4" w:rsidRPr="00124EA4">
              <w:rPr>
                <w:rFonts w:cstheme="minorHAnsi"/>
                <w:color w:val="auto"/>
                <w:sz w:val="20"/>
                <w:lang w:val="uk-UA"/>
              </w:rPr>
              <w:t xml:space="preserve">Реагенти для </w:t>
            </w:r>
            <w:proofErr w:type="spellStart"/>
            <w:r w:rsidR="00124EA4" w:rsidRPr="00124EA4">
              <w:rPr>
                <w:rFonts w:cstheme="minorHAnsi"/>
                <w:color w:val="auto"/>
                <w:sz w:val="20"/>
                <w:lang w:val="uk-UA"/>
              </w:rPr>
              <w:t>імуноцитологічного</w:t>
            </w:r>
            <w:proofErr w:type="spellEnd"/>
            <w:r w:rsidR="00124EA4" w:rsidRPr="00124EA4">
              <w:rPr>
                <w:rFonts w:cstheme="minorHAnsi"/>
                <w:color w:val="auto"/>
                <w:sz w:val="20"/>
                <w:lang w:val="uk-UA"/>
              </w:rPr>
              <w:t xml:space="preserve"> дослідження з метою оцінки колекцій стовбурових </w:t>
            </w:r>
            <w:proofErr w:type="spellStart"/>
            <w:r w:rsidR="00124EA4" w:rsidRPr="00124EA4">
              <w:rPr>
                <w:rFonts w:cstheme="minorHAnsi"/>
                <w:color w:val="auto"/>
                <w:sz w:val="20"/>
                <w:lang w:val="uk-UA"/>
              </w:rPr>
              <w:t>гемопоетичних</w:t>
            </w:r>
            <w:proofErr w:type="spellEnd"/>
            <w:r w:rsidR="00124EA4" w:rsidRPr="00124EA4">
              <w:rPr>
                <w:rFonts w:cstheme="minorHAnsi"/>
                <w:color w:val="auto"/>
                <w:sz w:val="20"/>
                <w:lang w:val="uk-UA"/>
              </w:rPr>
              <w:t xml:space="preserve"> клітин, діагностики стану імунної системи у дітей із солідними злоякісними новоутвореннями, що виконуються з використанням проточного </w:t>
            </w:r>
            <w:proofErr w:type="spellStart"/>
            <w:r w:rsidR="00124EA4" w:rsidRPr="00124EA4">
              <w:rPr>
                <w:rFonts w:cstheme="minorHAnsi"/>
                <w:color w:val="auto"/>
                <w:sz w:val="20"/>
                <w:lang w:val="uk-UA"/>
              </w:rPr>
              <w:t>цитофлюориметра</w:t>
            </w:r>
            <w:proofErr w:type="spellEnd"/>
          </w:p>
        </w:tc>
      </w:tr>
      <w:tr w:rsidR="00C77E22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124EA4" w:rsidRDefault="00C77E22" w:rsidP="00C77E2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CD34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53" w:name="2903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34,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5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sz w:val="20"/>
              </w:rPr>
            </w:pPr>
            <w:bookmarkStart w:id="154" w:name="2904"/>
            <w:proofErr w:type="spellStart"/>
            <w:r w:rsidRPr="00C77E22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bookmarkEnd w:id="15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FB1983" w:rsidRDefault="00C77E22" w:rsidP="00FB198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341</w:t>
            </w:r>
            <w:r w:rsidR="00FB1983" w:rsidRPr="00FB1983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C65864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124EA4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HLA-DR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sz w:val="20"/>
              </w:rPr>
            </w:pPr>
            <w:bookmarkStart w:id="155" w:name="2905"/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HLA-DR,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PE,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тестів</w:t>
            </w:r>
            <w:proofErr w:type="spellEnd"/>
          </w:p>
        </w:tc>
        <w:bookmarkEnd w:id="15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FB1983" w:rsidRDefault="00C77E22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316</w:t>
            </w:r>
            <w:r w:rsidR="00FB1983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124EA4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CD11c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56" w:name="2907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>11</w:t>
            </w:r>
            <w:r w:rsidRPr="00E03F7D">
              <w:rPr>
                <w:rFonts w:cstheme="minorHAnsi"/>
                <w:color w:val="000000"/>
                <w:sz w:val="20"/>
              </w:rPr>
              <w:t>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5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FB1983" w:rsidRDefault="00C77E22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297</w:t>
            </w:r>
            <w:r w:rsidR="00FB1983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124EA4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CD69 Monoclonal Antibody, Fluorochrome PC5,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57" w:name="2909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69,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5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FB1983" w:rsidRDefault="00FB1983" w:rsidP="00FB198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FB1983">
              <w:rPr>
                <w:rFonts w:cstheme="minorHAnsi"/>
                <w:color w:val="auto"/>
                <w:sz w:val="20"/>
                <w:lang w:val="uk-UA"/>
              </w:rPr>
              <w:t>440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  <w:lang w:val="uk-UA"/>
              </w:rPr>
              <w:t>84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CD127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58" w:name="2911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127,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5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316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CD45 Monoclonal Antibody, Fluorochrome APC,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59" w:name="2913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45,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APC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5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275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CD56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0" w:name="2915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56,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320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CD57 Monoclonal Antibody, Fluorochrome FITC,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1" w:name="2917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57,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FITC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253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124EA4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CD58 Monoclonal Antibody, Fluorochrome FITC,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2" w:name="2919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58,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FITC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FB1983" w:rsidRDefault="00FB1983" w:rsidP="00FB198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FB1983">
              <w:rPr>
                <w:rFonts w:cstheme="minorHAnsi"/>
                <w:color w:val="auto"/>
                <w:sz w:val="20"/>
                <w:lang w:val="uk-UA"/>
              </w:rPr>
              <w:t>288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  <w:lang w:val="uk-UA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CD90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3" w:name="2921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90,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356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CD9 Monoclonal Antibody, Fluorochrome FITC,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4" w:name="2923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9,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FITC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228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C77E22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124EA4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CD81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E03F7D" w:rsidRDefault="00C77E22" w:rsidP="00C77E22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5" w:name="2925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81,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Default="00C77E22" w:rsidP="00C77E22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C77E22" w:rsidRDefault="00C77E22" w:rsidP="00C77E22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22" w:rsidRPr="00FB1983" w:rsidRDefault="00FB1983" w:rsidP="00FB198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FB1983">
              <w:rPr>
                <w:rFonts w:cstheme="minorHAnsi"/>
                <w:color w:val="auto"/>
                <w:sz w:val="20"/>
                <w:lang w:val="uk-UA"/>
              </w:rPr>
              <w:t>468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  <w:lang w:val="uk-UA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CD117 Monoclonal Antibody, Fluorochrome PC5,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6" w:name="2927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117,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391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CD19 Monoclonal Antibody, Fluorochrome PC5,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7" w:name="2929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19,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325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CD3 Monoclonal Antibody, Fluorochrome FITC,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8" w:name="2931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3,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FITC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238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CD4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69" w:name="2933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4,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6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290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CD10 Monoclonal Antibody, Fluorochrome PE,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70" w:name="2935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10,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PE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7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316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>CD38 Monoclonal Antibody, Fluorochrome PC5,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71" w:name="2937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38,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мічене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флюоресцентним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барвником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PC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5, 100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7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C40FFD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325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C65864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IsoFlow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Sheath Fluid, 10 l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</w:rPr>
            </w:pPr>
            <w:bookmarkStart w:id="172" w:name="2939"/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Обжимна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рідина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IsoFlow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, 10 л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або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еквівалент</w:t>
            </w:r>
            <w:proofErr w:type="spellEnd"/>
          </w:p>
        </w:tc>
        <w:bookmarkEnd w:id="17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sz w:val="20"/>
              </w:rPr>
            </w:pPr>
            <w:bookmarkStart w:id="173" w:name="2940"/>
            <w:proofErr w:type="spellStart"/>
            <w:r w:rsidRPr="00C77E22">
              <w:rPr>
                <w:rFonts w:cstheme="minorHAnsi"/>
                <w:color w:val="000000"/>
                <w:sz w:val="20"/>
              </w:rPr>
              <w:t>упаковок</w:t>
            </w:r>
            <w:proofErr w:type="spellEnd"/>
          </w:p>
        </w:tc>
        <w:bookmarkEnd w:id="17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60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99</w:t>
            </w:r>
          </w:p>
        </w:tc>
      </w:tr>
      <w:tr w:rsidR="00FB1983" w:rsidRPr="00C65864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E03F7D">
              <w:rPr>
                <w:rFonts w:cstheme="minorHAnsi"/>
                <w:color w:val="000000"/>
                <w:sz w:val="20"/>
              </w:rPr>
              <w:t xml:space="preserve">CYTO-STAT Monoclonal Antibody Kit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triCHROME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CD45-FITC/CD4-RD1/CD3-PC5, 50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</w:rPr>
            </w:pP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моноклональних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антитіл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CYTO-STAT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три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ХРОМ CD45-FITC/CD4-RD1/CD3-PC5, 50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тестів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sz w:val="20"/>
              </w:rPr>
            </w:pPr>
            <w:bookmarkStart w:id="174" w:name="2942"/>
            <w:proofErr w:type="spellStart"/>
            <w:r w:rsidRPr="00C77E22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bookmarkEnd w:id="17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535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00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ІОTest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CD8АРС Conjugated Monoclonal Antibody,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75" w:name="2943"/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кон'юговане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IOTest</w:t>
            </w:r>
            <w:proofErr w:type="spellEnd"/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E03F7D">
              <w:rPr>
                <w:rFonts w:cstheme="minorHAnsi"/>
                <w:color w:val="000000"/>
                <w:sz w:val="20"/>
              </w:rPr>
              <w:t>CD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>8</w:t>
            </w:r>
            <w:r w:rsidRPr="00E03F7D">
              <w:rPr>
                <w:rFonts w:cstheme="minorHAnsi"/>
                <w:color w:val="000000"/>
                <w:sz w:val="20"/>
              </w:rPr>
              <w:t>APC</w:t>
            </w:r>
            <w:r w:rsidRPr="00E03F7D">
              <w:rPr>
                <w:rFonts w:cstheme="minorHAnsi"/>
                <w:color w:val="000000"/>
                <w:sz w:val="20"/>
                <w:lang w:val="ru-RU"/>
              </w:rPr>
              <w:t xml:space="preserve">, 100 </w:t>
            </w:r>
            <w:proofErr w:type="spellStart"/>
            <w:r w:rsidRPr="00E03F7D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7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367B7B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521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09</w:t>
            </w:r>
          </w:p>
        </w:tc>
      </w:tr>
      <w:tr w:rsidR="00FB1983" w:rsidRPr="00E03F7D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IOTest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CD3-FITC/ </w:t>
            </w:r>
            <w:proofErr w:type="gramStart"/>
            <w:r w:rsidRPr="00E03F7D">
              <w:rPr>
                <w:rFonts w:cstheme="minorHAnsi"/>
                <w:color w:val="000000"/>
                <w:sz w:val="20"/>
              </w:rPr>
              <w:t>CD(</w:t>
            </w:r>
            <w:proofErr w:type="gramEnd"/>
            <w:r w:rsidRPr="00E03F7D">
              <w:rPr>
                <w:rFonts w:cstheme="minorHAnsi"/>
                <w:color w:val="000000"/>
                <w:sz w:val="20"/>
              </w:rPr>
              <w:t>16+CD56)-PE Monoclonal Antibody Kit, 50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sz w:val="20"/>
              </w:rPr>
            </w:pPr>
            <w:bookmarkStart w:id="176" w:name="2945"/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моноклональних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антитіл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IOTest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CD3-FITC/</w:t>
            </w:r>
            <w:proofErr w:type="gramStart"/>
            <w:r w:rsidRPr="00E03F7D">
              <w:rPr>
                <w:rFonts w:cstheme="minorHAnsi"/>
                <w:color w:val="000000"/>
                <w:sz w:val="20"/>
              </w:rPr>
              <w:t>CD(</w:t>
            </w:r>
            <w:proofErr w:type="gramEnd"/>
            <w:r w:rsidRPr="00E03F7D">
              <w:rPr>
                <w:rFonts w:cstheme="minorHAnsi"/>
                <w:color w:val="000000"/>
                <w:sz w:val="20"/>
              </w:rPr>
              <w:t xml:space="preserve">16+CD56)-PE, 50 </w:t>
            </w: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тестів</w:t>
            </w:r>
            <w:proofErr w:type="spellEnd"/>
          </w:p>
        </w:tc>
        <w:bookmarkEnd w:id="17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367B7B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400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18</w:t>
            </w:r>
          </w:p>
        </w:tc>
      </w:tr>
      <w:tr w:rsidR="00FB1983" w:rsidRPr="00C77E22" w:rsidTr="00FB198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124EA4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124EA4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124EA4">
              <w:rPr>
                <w:rFonts w:cstheme="minorHAnsi"/>
                <w:color w:val="000000"/>
                <w:sz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E03F7D" w:rsidRDefault="00FB1983" w:rsidP="00FB198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E03F7D">
              <w:rPr>
                <w:rFonts w:cstheme="minorHAnsi"/>
                <w:color w:val="000000"/>
                <w:sz w:val="20"/>
              </w:rPr>
              <w:t>IOTest</w:t>
            </w:r>
            <w:proofErr w:type="spellEnd"/>
            <w:r w:rsidRPr="00E03F7D">
              <w:rPr>
                <w:rFonts w:cstheme="minorHAnsi"/>
                <w:color w:val="000000"/>
                <w:sz w:val="20"/>
              </w:rPr>
              <w:t xml:space="preserve"> CD19-PC5 Conjugated Monoclonal Antibody, 100 tests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177" w:name="2947"/>
            <w:proofErr w:type="spellStart"/>
            <w:r w:rsidRPr="00C77E22">
              <w:rPr>
                <w:rFonts w:cstheme="minorHAnsi"/>
                <w:color w:val="000000"/>
                <w:sz w:val="20"/>
                <w:lang w:val="ru-RU"/>
              </w:rPr>
              <w:t>Моноклональне</w:t>
            </w:r>
            <w:proofErr w:type="spellEnd"/>
            <w:r w:rsidRPr="00C77E2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77E22">
              <w:rPr>
                <w:rFonts w:cstheme="minorHAnsi"/>
                <w:color w:val="000000"/>
                <w:sz w:val="20"/>
                <w:lang w:val="ru-RU"/>
              </w:rPr>
              <w:t>кон'юговане</w:t>
            </w:r>
            <w:proofErr w:type="spellEnd"/>
            <w:r w:rsidRPr="00C77E2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77E22">
              <w:rPr>
                <w:rFonts w:cstheme="minorHAnsi"/>
                <w:color w:val="000000"/>
                <w:sz w:val="20"/>
                <w:lang w:val="ru-RU"/>
              </w:rPr>
              <w:t>антитіло</w:t>
            </w:r>
            <w:proofErr w:type="spellEnd"/>
            <w:r w:rsidRPr="00C77E2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IOTest</w:t>
            </w:r>
            <w:proofErr w:type="spellEnd"/>
            <w:r w:rsidRPr="00C77E2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C77E22">
              <w:rPr>
                <w:rFonts w:cstheme="minorHAnsi"/>
                <w:color w:val="000000"/>
                <w:sz w:val="20"/>
              </w:rPr>
              <w:t>CD</w:t>
            </w:r>
            <w:r w:rsidRPr="00C77E22">
              <w:rPr>
                <w:rFonts w:cstheme="minorHAnsi"/>
                <w:color w:val="000000"/>
                <w:sz w:val="20"/>
                <w:lang w:val="ru-RU"/>
              </w:rPr>
              <w:t>19-</w:t>
            </w:r>
            <w:r w:rsidRPr="00C77E22">
              <w:rPr>
                <w:rFonts w:cstheme="minorHAnsi"/>
                <w:color w:val="000000"/>
                <w:sz w:val="20"/>
              </w:rPr>
              <w:t>PC</w:t>
            </w:r>
            <w:r w:rsidRPr="00C77E22">
              <w:rPr>
                <w:rFonts w:cstheme="minorHAnsi"/>
                <w:color w:val="000000"/>
                <w:sz w:val="20"/>
                <w:lang w:val="ru-RU"/>
              </w:rPr>
              <w:t xml:space="preserve">5, 100 </w:t>
            </w:r>
            <w:proofErr w:type="spellStart"/>
            <w:r w:rsidRPr="00C77E22">
              <w:rPr>
                <w:rFonts w:cstheme="minorHAnsi"/>
                <w:color w:val="000000"/>
                <w:sz w:val="20"/>
                <w:lang w:val="ru-RU"/>
              </w:rPr>
              <w:t>тестів</w:t>
            </w:r>
            <w:proofErr w:type="spellEnd"/>
          </w:p>
        </w:tc>
        <w:bookmarkEnd w:id="17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proofErr w:type="spellStart"/>
            <w:r w:rsidRPr="00367B7B">
              <w:rPr>
                <w:rFonts w:cstheme="minorHAnsi"/>
                <w:color w:val="000000"/>
                <w:sz w:val="20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C77E22">
              <w:rPr>
                <w:rFonts w:cstheme="minorHAnsi"/>
                <w:color w:val="000000"/>
                <w:sz w:val="20"/>
              </w:rPr>
              <w:t>Yuvis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Default="00FB1983" w:rsidP="00FB1983">
            <w:pPr>
              <w:spacing w:before="0" w:after="0"/>
              <w:jc w:val="center"/>
            </w:pPr>
            <w:r w:rsidRPr="007A2F84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C77E22" w:rsidRDefault="00FB1983" w:rsidP="00FB198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C77E22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3" w:rsidRPr="00FB1983" w:rsidRDefault="00FB1983" w:rsidP="00FB1983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FB1983">
              <w:rPr>
                <w:rFonts w:cstheme="minorHAnsi"/>
                <w:color w:val="auto"/>
                <w:sz w:val="20"/>
              </w:rPr>
              <w:t>547</w:t>
            </w:r>
            <w:r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FB1983">
              <w:rPr>
                <w:rFonts w:cstheme="minorHAnsi"/>
                <w:color w:val="auto"/>
                <w:sz w:val="20"/>
              </w:rPr>
              <w:t>84</w:t>
            </w:r>
          </w:p>
        </w:tc>
      </w:tr>
      <w:tr w:rsidR="00A91CA2" w:rsidRPr="00C77E22" w:rsidTr="00A203C3">
        <w:trPr>
          <w:trHeight w:val="2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A2" w:rsidRPr="00A91CA2" w:rsidRDefault="00A91CA2" w:rsidP="00A91CA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Reagents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and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tools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for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immunocytological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and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molecular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genetic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studies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: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Laboratory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reagents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for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molecular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genetic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studies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to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confirm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diagnosis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and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select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a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treatment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strategy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for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paediatric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malignant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solid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tumours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detect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micrometastases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minimal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residual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disease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and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monitor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the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effectiveness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of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therapy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using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polymerase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chain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reaction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method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on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Applied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Biosystems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7300/7500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Real-Time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PCR/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Реагенти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засоби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проведення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імуноцитологічних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та молекулярно-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генетичних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досліджень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: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лабораторні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реагенти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для молекулярно-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генетичних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досліджень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з метою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підтвердження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діагнозу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вибору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тактики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лікування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солідних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злоякісних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пухлин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виявлення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мікрометастазів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мінімальної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резидуальної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хвороби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проведення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моніторингу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ефективності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терапії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методом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полімеразної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ланцюгової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реакції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на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приладах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Applied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Biosystems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7300/7500 </w:t>
            </w:r>
            <w:proofErr w:type="spellStart"/>
            <w:r w:rsidRPr="00A91CA2">
              <w:rPr>
                <w:rFonts w:cstheme="minorHAnsi"/>
                <w:color w:val="auto"/>
                <w:sz w:val="20"/>
                <w:lang w:val="ru-RU"/>
              </w:rPr>
              <w:t>Real-Time</w:t>
            </w:r>
            <w:proofErr w:type="spellEnd"/>
            <w:r w:rsidRPr="00A91CA2">
              <w:rPr>
                <w:rFonts w:cstheme="minorHAnsi"/>
                <w:color w:val="auto"/>
                <w:sz w:val="20"/>
                <w:lang w:val="ru-RU"/>
              </w:rPr>
              <w:t xml:space="preserve"> PCR</w:t>
            </w:r>
          </w:p>
        </w:tc>
      </w:tr>
      <w:tr w:rsidR="00A203C3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A91CA2" w:rsidRDefault="00A203C3" w:rsidP="00A203C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365C62" w:rsidRDefault="00A203C3" w:rsidP="00A203C3">
            <w:pPr>
              <w:spacing w:before="0" w:after="0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Sequence Detection 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365C62" w:rsidRDefault="00A203C3" w:rsidP="00A203C3">
            <w:pPr>
              <w:spacing w:before="0" w:after="0"/>
              <w:rPr>
                <w:rFonts w:cstheme="minorHAnsi"/>
                <w:sz w:val="20"/>
              </w:rPr>
            </w:pPr>
            <w:bookmarkStart w:id="178" w:name="2954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Праймер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Sequence Detection</w:t>
            </w:r>
          </w:p>
        </w:tc>
        <w:bookmarkEnd w:id="1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8C51B2" w:rsidRDefault="00A203C3" w:rsidP="00A203C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8C51B2" w:rsidRDefault="00A203C3" w:rsidP="00A203C3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179" w:name="2955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bookmarkEnd w:id="17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A203C3" w:rsidRDefault="00A203C3" w:rsidP="00A203C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Default="00A203C3" w:rsidP="00A203C3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A203C3" w:rsidRDefault="00A203C3" w:rsidP="00A203C3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DC390F" w:rsidRDefault="00A203C3" w:rsidP="00DC390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DC390F">
              <w:rPr>
                <w:rFonts w:cstheme="minorHAnsi"/>
                <w:color w:val="auto"/>
                <w:sz w:val="20"/>
                <w:lang w:val="ru-RU"/>
              </w:rPr>
              <w:t>62</w:t>
            </w:r>
            <w:r w:rsidR="00DC390F" w:rsidRPr="00DC390F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DC390F">
              <w:rPr>
                <w:rFonts w:cstheme="minorHAnsi"/>
                <w:color w:val="auto"/>
                <w:sz w:val="20"/>
                <w:lang w:val="ru-RU"/>
              </w:rPr>
              <w:t>00</w:t>
            </w:r>
          </w:p>
        </w:tc>
      </w:tr>
      <w:tr w:rsidR="00A203C3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A91CA2" w:rsidRDefault="00A203C3" w:rsidP="00A203C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365C62" w:rsidRDefault="00A203C3" w:rsidP="00A203C3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TaqMan fluorescent probe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365C62" w:rsidRDefault="00A203C3" w:rsidP="00A203C3">
            <w:pPr>
              <w:spacing w:before="0" w:after="0"/>
              <w:rPr>
                <w:rFonts w:cstheme="minorHAnsi"/>
                <w:sz w:val="20"/>
              </w:rPr>
            </w:pPr>
            <w:bookmarkStart w:id="180" w:name="2956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Флюоресцентний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зонд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TaqMan</w:t>
            </w:r>
          </w:p>
        </w:tc>
        <w:bookmarkEnd w:id="18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8C51B2" w:rsidRDefault="00A203C3" w:rsidP="00A203C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Default="00A203C3" w:rsidP="00A203C3">
            <w:pPr>
              <w:spacing w:before="0" w:after="0"/>
              <w:jc w:val="center"/>
            </w:pPr>
            <w:proofErr w:type="spellStart"/>
            <w:r w:rsidRPr="008779F2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A203C3" w:rsidRDefault="00A203C3" w:rsidP="00A203C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Default="00A203C3" w:rsidP="00A203C3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A203C3" w:rsidRDefault="00A203C3" w:rsidP="00A203C3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C3" w:rsidRPr="00DC390F" w:rsidRDefault="00DC390F" w:rsidP="00DC390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459</w:t>
            </w:r>
            <w:r w:rsidRPr="00DC390F"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TaqMan Universal PCR Master Mix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81" w:name="2958"/>
            <w:r w:rsidRPr="00365C62">
              <w:rPr>
                <w:rFonts w:cstheme="minorHAnsi"/>
                <w:color w:val="000000"/>
                <w:sz w:val="20"/>
              </w:rPr>
              <w:t xml:space="preserve">ПЛР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мастер-мікс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TaqMan Universal</w:t>
            </w:r>
          </w:p>
        </w:tc>
        <w:bookmarkEnd w:id="18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8779F2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660</w:t>
            </w:r>
            <w:r w:rsidRPr="00DC390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DNA Blood/Biological Fluid Extraction Kit,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Spin Blood Quick Pure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82" w:name="2960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крові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біологічних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рідин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NucleoSpin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Blood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QuickPure</w:t>
            </w:r>
            <w:proofErr w:type="spellEnd"/>
          </w:p>
        </w:tc>
        <w:bookmarkEnd w:id="18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8779F2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209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High Capacity cDNA Reverse Transcription Mixture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83" w:name="2962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Суміш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зворотної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транскрипції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High Capacity cDNA</w:t>
            </w:r>
          </w:p>
        </w:tc>
        <w:bookmarkEnd w:id="18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184" w:name="2963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bookmarkEnd w:id="18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  <w:lang w:val="uk-UA"/>
              </w:rPr>
              <w:t>,</w:t>
            </w:r>
            <w:r w:rsidRPr="00DC390F">
              <w:rPr>
                <w:color w:val="auto"/>
                <w:sz w:val="20"/>
              </w:rPr>
              <w:t>200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MicroAmp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Optical Adhesive Film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85" w:name="2964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Плівка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MicroAmp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Optical Adhesive</w:t>
            </w:r>
          </w:p>
        </w:tc>
        <w:bookmarkEnd w:id="18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186" w:name="2965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bookmarkEnd w:id="18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245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MicroAmp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Optical 96-well Reaction Plate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87" w:name="2966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Планшет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MicroAmp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Optical 96-well Reaction</w:t>
            </w:r>
          </w:p>
        </w:tc>
        <w:bookmarkEnd w:id="18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188" w:name="2967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bookmarkEnd w:id="18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141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TaqMan SNP Genotyping Assay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89" w:name="2968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Єсейна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збірка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TaqMan SNP Genotyping</w:t>
            </w:r>
          </w:p>
        </w:tc>
        <w:bookmarkEnd w:id="18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190" w:name="2969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bookmarkEnd w:id="19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594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1B7A" w:rsidRDefault="00DC390F" w:rsidP="00DC390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C1B7A">
              <w:rPr>
                <w:rFonts w:cstheme="minorHAnsi"/>
                <w:color w:val="auto"/>
                <w:sz w:val="20"/>
              </w:rPr>
              <w:t>4</w:t>
            </w:r>
            <w:r w:rsidRPr="00DC1B7A">
              <w:rPr>
                <w:rFonts w:cstheme="minorHAnsi"/>
                <w:color w:val="auto"/>
                <w:sz w:val="20"/>
                <w:lang w:val="uk-UA"/>
              </w:rPr>
              <w:t>.</w:t>
            </w:r>
            <w:r w:rsidRPr="00DC1B7A">
              <w:rPr>
                <w:rFonts w:cstheme="minorHAnsi"/>
                <w:color w:val="auto"/>
                <w:sz w:val="20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1B7A" w:rsidRDefault="00DC390F" w:rsidP="00DC390F">
            <w:pPr>
              <w:spacing w:before="0" w:after="0"/>
              <w:rPr>
                <w:rFonts w:cstheme="minorHAnsi"/>
                <w:color w:val="auto"/>
                <w:sz w:val="20"/>
              </w:rPr>
            </w:pPr>
            <w:r w:rsidRPr="00DC1B7A">
              <w:rPr>
                <w:rFonts w:cstheme="minorHAnsi"/>
                <w:color w:val="auto"/>
                <w:sz w:val="20"/>
              </w:rPr>
              <w:t xml:space="preserve">RNA/DNA Paraffin-Embedded Sample Extraction Kit, </w:t>
            </w:r>
            <w:proofErr w:type="spellStart"/>
            <w:r w:rsidRPr="00DC1B7A">
              <w:rPr>
                <w:rFonts w:cstheme="minorHAnsi"/>
                <w:color w:val="auto"/>
                <w:sz w:val="20"/>
              </w:rPr>
              <w:t>NucleoSpin</w:t>
            </w:r>
            <w:proofErr w:type="spellEnd"/>
            <w:r w:rsidRPr="00DC1B7A">
              <w:rPr>
                <w:rFonts w:cstheme="minorHAnsi"/>
                <w:color w:val="auto"/>
                <w:sz w:val="20"/>
              </w:rPr>
              <w:t xml:space="preserve"> FFPE RNA/DNA, 50 extractions/kit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1" w:name="2970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РНК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парафінізованих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зразків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NucleoSpin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FFPE RNA/DNA, 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</w:p>
        </w:tc>
        <w:bookmarkEnd w:id="19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FE72DD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Micro RNA/RNA Cell/Tissue Extraction Kit,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Spin miRNA, 50 extractions/kit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2" w:name="2972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мікро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РНК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РНК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клітин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тканин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NucleoSpin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miRNA, 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</w:p>
        </w:tc>
        <w:bookmarkEnd w:id="19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FE72DD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503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RNA Blood Extraction Kit,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Spin RNA Blood, 50 extractions/kit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3" w:name="2974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РНК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крові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NucleoSpin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RNA Blood, 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</w:p>
        </w:tc>
        <w:bookmarkEnd w:id="19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FE72DD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452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DNA Tissue Extraction Kit,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Spin Tissue, 50 extractions/kit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4" w:name="2976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тканин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NucleoSpin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Tissue, 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</w:p>
        </w:tc>
        <w:bookmarkEnd w:id="19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FE72DD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237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RNA Cell/Tissue Extraction Kit,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Spin RNA II, 50 extractions/kit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5" w:name="2978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РНК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клітин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тканин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NucleoSpin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RNA II, 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</w:p>
        </w:tc>
        <w:bookmarkEnd w:id="19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FE72DD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390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RNase Reagent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Реагент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РНКаза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196" w:name="2981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bookmarkEnd w:id="19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372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Proteinase K Reagent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7" w:name="2982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Реагент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Протеїназа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К</w:t>
            </w:r>
          </w:p>
        </w:tc>
        <w:bookmarkEnd w:id="19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DC22B6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182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RNAlater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Solution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8" w:name="2984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RNAlater</w:t>
            </w:r>
            <w:proofErr w:type="spellEnd"/>
          </w:p>
        </w:tc>
        <w:bookmarkEnd w:id="19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DC22B6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340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Fetal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Bovine Serum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199" w:name="2986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Сироватка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Fetal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Bovine</w:t>
            </w:r>
          </w:p>
        </w:tc>
        <w:bookmarkEnd w:id="19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DC22B6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139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RPMI 1640 Medium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0" w:name="2988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Середовище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RPMI 1640</w:t>
            </w:r>
          </w:p>
        </w:tc>
        <w:bookmarkEnd w:id="20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0B7545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7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Versene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solution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1" w:name="2990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Versene</w:t>
            </w:r>
            <w:proofErr w:type="spellEnd"/>
          </w:p>
        </w:tc>
        <w:bookmarkEnd w:id="20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0B7545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30</w:t>
            </w:r>
            <w:r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PCR Master Mix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Sybr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Green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ПЛР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мастер-мікс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Sybr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Green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0B7545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877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C77E2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Enzymes for DNA restriction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2" w:name="2994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Ферменти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рестрикції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</w:t>
            </w:r>
          </w:p>
        </w:tc>
        <w:bookmarkEnd w:id="20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0B7545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DC390F">
              <w:rPr>
                <w:rFonts w:ascii="Calibri" w:hAnsi="Calibri" w:cs="Calibri"/>
                <w:color w:val="auto"/>
                <w:sz w:val="20"/>
              </w:rPr>
              <w:t>90</w:t>
            </w:r>
            <w:r>
              <w:rPr>
                <w:rFonts w:ascii="Calibri" w:hAnsi="Calibri" w:cs="Calibri"/>
                <w:color w:val="auto"/>
                <w:sz w:val="20"/>
                <w:lang w:val="uk-UA"/>
              </w:rPr>
              <w:t>.</w:t>
            </w:r>
            <w:r w:rsidRPr="00DC390F">
              <w:rPr>
                <w:rFonts w:ascii="Calibri" w:hAnsi="Calibri" w:cs="Calibri"/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>Deparaffinization solution (16 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3" w:name="2996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Розчин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депарафінізації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(16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мл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)</w:t>
            </w:r>
          </w:p>
        </w:tc>
        <w:bookmarkEnd w:id="20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0B7545">
              <w:rPr>
                <w:rFonts w:cstheme="minorHAnsi"/>
                <w:color w:val="000000"/>
                <w:sz w:val="20"/>
                <w:szCs w:val="22"/>
              </w:rPr>
              <w:t>флаконів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341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AllPrep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DNA/RNA Paraffin Block Extraction Kit (50 extractions)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4" w:name="2998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 і РНК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парафінових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блоків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оллпреп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(50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)</w:t>
            </w:r>
          </w:p>
        </w:tc>
        <w:bookmarkEnd w:id="20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EA578A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975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AllPrep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DNA/RNA Extraction Kit (50 extractions)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5" w:name="3000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 і РНК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оллпреп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(50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)</w:t>
            </w:r>
          </w:p>
        </w:tc>
        <w:bookmarkEnd w:id="20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EA578A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742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Fast DNA Tissue Extraction Kit,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QIAamp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(50 extractions)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sz w:val="20"/>
              </w:rPr>
            </w:pPr>
            <w:bookmarkStart w:id="206" w:name="3002"/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для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швидкого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виділення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ДНК з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тканин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QIAamp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(50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виділень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>)</w:t>
            </w:r>
          </w:p>
        </w:tc>
        <w:bookmarkEnd w:id="20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EA578A">
              <w:rPr>
                <w:rFonts w:cstheme="minorHAnsi"/>
                <w:color w:val="000000"/>
                <w:sz w:val="20"/>
                <w:szCs w:val="22"/>
              </w:rPr>
              <w:t>наборів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356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203F60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Plastic tips for the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Automated System, 200 µl (1024)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203F60" w:rsidRDefault="00DC390F" w:rsidP="00DC390F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07" w:name="3004"/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Наконечники </w:t>
            </w:r>
            <w:proofErr w:type="spellStart"/>
            <w:r w:rsidRPr="00365C62">
              <w:rPr>
                <w:rFonts w:cstheme="minorHAnsi"/>
                <w:color w:val="000000"/>
                <w:sz w:val="20"/>
                <w:lang w:val="ru-RU"/>
              </w:rPr>
              <w:t>пластикові</w:t>
            </w:r>
            <w:proofErr w:type="spellEnd"/>
            <w:r w:rsidRPr="00365C62">
              <w:rPr>
                <w:rFonts w:cstheme="minorHAnsi"/>
                <w:color w:val="000000"/>
                <w:sz w:val="20"/>
                <w:lang w:val="ru-RU"/>
              </w:rPr>
              <w:t>, 200 µ</w:t>
            </w:r>
            <w:r w:rsidRPr="00365C62">
              <w:rPr>
                <w:rFonts w:cstheme="minorHAnsi"/>
                <w:color w:val="000000"/>
                <w:sz w:val="20"/>
              </w:rPr>
              <w:t>l</w:t>
            </w:r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 (1024) для </w:t>
            </w:r>
            <w:proofErr w:type="spellStart"/>
            <w:r w:rsidRPr="00365C62">
              <w:rPr>
                <w:rFonts w:cstheme="minorHAnsi"/>
                <w:color w:val="000000"/>
                <w:sz w:val="20"/>
                <w:lang w:val="ru-RU"/>
              </w:rPr>
              <w:t>автоматичної</w:t>
            </w:r>
            <w:proofErr w:type="spellEnd"/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  <w:lang w:val="ru-RU"/>
              </w:rPr>
              <w:t>станції</w:t>
            </w:r>
            <w:proofErr w:type="spellEnd"/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</w:p>
        </w:tc>
        <w:bookmarkEnd w:id="20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1C33D5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143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203F60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Plastic tips for the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Automated System, 1,000 µl (1024)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203F60" w:rsidRDefault="00DC390F" w:rsidP="00DC390F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08" w:name="3006"/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Наконечники </w:t>
            </w:r>
            <w:proofErr w:type="spellStart"/>
            <w:r w:rsidRPr="00365C62">
              <w:rPr>
                <w:rFonts w:cstheme="minorHAnsi"/>
                <w:color w:val="000000"/>
                <w:sz w:val="20"/>
                <w:lang w:val="ru-RU"/>
              </w:rPr>
              <w:t>пластикові</w:t>
            </w:r>
            <w:proofErr w:type="spellEnd"/>
            <w:r w:rsidRPr="00365C62">
              <w:rPr>
                <w:rFonts w:cstheme="minorHAnsi"/>
                <w:color w:val="000000"/>
                <w:sz w:val="20"/>
                <w:lang w:val="ru-RU"/>
              </w:rPr>
              <w:t>, 1000 µ</w:t>
            </w:r>
            <w:r w:rsidRPr="00365C62">
              <w:rPr>
                <w:rFonts w:cstheme="minorHAnsi"/>
                <w:color w:val="000000"/>
                <w:sz w:val="20"/>
              </w:rPr>
              <w:t>l</w:t>
            </w:r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 (1024)</w:t>
            </w:r>
            <w:r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для </w:t>
            </w:r>
            <w:proofErr w:type="spellStart"/>
            <w:r w:rsidRPr="00365C62">
              <w:rPr>
                <w:rFonts w:cstheme="minorHAnsi"/>
                <w:color w:val="000000"/>
                <w:sz w:val="20"/>
                <w:lang w:val="ru-RU"/>
              </w:rPr>
              <w:t>автоматичної</w:t>
            </w:r>
            <w:proofErr w:type="spellEnd"/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  <w:lang w:val="ru-RU"/>
              </w:rPr>
              <w:t>станції</w:t>
            </w:r>
            <w:proofErr w:type="spellEnd"/>
            <w:r w:rsidRPr="00365C62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</w:p>
        </w:tc>
        <w:bookmarkEnd w:id="20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1C33D5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142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203F60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Bottle rack, 6х30 ml, for the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Automated System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203F60" w:rsidRDefault="00DC390F" w:rsidP="00DC390F">
            <w:pPr>
              <w:spacing w:before="0" w:after="0"/>
              <w:rPr>
                <w:rFonts w:cstheme="minorHAnsi"/>
                <w:sz w:val="20"/>
                <w:szCs w:val="22"/>
                <w:lang w:val="ru-RU"/>
              </w:rPr>
            </w:pPr>
            <w:bookmarkStart w:id="209" w:name="3014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Штатив для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пляшок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6 х 30 мл для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автоматичної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станції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</w:rPr>
              <w:t>QIAcube</w:t>
            </w:r>
            <w:proofErr w:type="spellEnd"/>
          </w:p>
        </w:tc>
        <w:bookmarkEnd w:id="20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proofErr w:type="spellStart"/>
            <w:r w:rsidRPr="001C33D5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35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Reagent bottles, 6х30 ml, for the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Automated System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203F60" w:rsidRDefault="00DC390F" w:rsidP="00DC390F">
            <w:pPr>
              <w:spacing w:before="0" w:after="0"/>
              <w:rPr>
                <w:rFonts w:cstheme="minorHAnsi"/>
                <w:sz w:val="20"/>
                <w:szCs w:val="22"/>
                <w:lang w:val="ru-RU"/>
              </w:rPr>
            </w:pPr>
            <w:bookmarkStart w:id="210" w:name="3016"/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Пляшки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для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реагентів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6 х 30 мл для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автоматичної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станції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</w:rPr>
              <w:t>QIAcube</w:t>
            </w:r>
            <w:proofErr w:type="spellEnd"/>
          </w:p>
        </w:tc>
        <w:bookmarkEnd w:id="21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211" w:name="3011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bookmarkEnd w:id="21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27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DC390F" w:rsidRPr="00365C62" w:rsidTr="00DC39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91CA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91CA2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A91CA2">
              <w:rPr>
                <w:rFonts w:cstheme="minorHAnsi"/>
                <w:color w:val="000000"/>
                <w:sz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365C62" w:rsidRDefault="00DC390F" w:rsidP="00DC390F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365C62">
              <w:rPr>
                <w:rFonts w:cstheme="minorHAnsi"/>
                <w:color w:val="000000"/>
                <w:sz w:val="20"/>
              </w:rPr>
              <w:t xml:space="preserve">Rotor adapters for reaction vessels (1.5 ml) and columns (10 x 24), disposable, for the </w:t>
            </w:r>
            <w:proofErr w:type="spellStart"/>
            <w:r w:rsidRPr="00365C62">
              <w:rPr>
                <w:rFonts w:cstheme="minorHAnsi"/>
                <w:color w:val="000000"/>
                <w:sz w:val="20"/>
              </w:rPr>
              <w:t>QIAcube</w:t>
            </w:r>
            <w:proofErr w:type="spellEnd"/>
            <w:r w:rsidRPr="00365C62">
              <w:rPr>
                <w:rFonts w:cstheme="minorHAnsi"/>
                <w:color w:val="000000"/>
                <w:sz w:val="20"/>
              </w:rPr>
              <w:t xml:space="preserve"> Automated System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203F60" w:rsidRDefault="00DC390F" w:rsidP="00DC390F">
            <w:pPr>
              <w:spacing w:before="0" w:after="0"/>
              <w:rPr>
                <w:rFonts w:cstheme="minorHAnsi"/>
                <w:sz w:val="20"/>
                <w:szCs w:val="22"/>
                <w:lang w:val="ru-RU"/>
              </w:rPr>
            </w:pPr>
            <w:bookmarkStart w:id="212" w:name="3018"/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Роторні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адаптери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для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пробірок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(1,5 мл) та колонок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одноразові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(10 х 24) для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автоматичної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>станції</w:t>
            </w:r>
            <w:proofErr w:type="spellEnd"/>
            <w:r w:rsidRPr="00203F60">
              <w:rPr>
                <w:rFonts w:cs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203F60">
              <w:rPr>
                <w:rFonts w:cstheme="minorHAnsi"/>
                <w:color w:val="000000"/>
                <w:sz w:val="20"/>
                <w:szCs w:val="22"/>
              </w:rPr>
              <w:t>QIAcube</w:t>
            </w:r>
            <w:proofErr w:type="spellEnd"/>
          </w:p>
        </w:tc>
        <w:bookmarkEnd w:id="21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8C51B2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8C51B2" w:rsidRDefault="00DC390F" w:rsidP="00DC390F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213" w:name="3013"/>
            <w:proofErr w:type="spellStart"/>
            <w:r w:rsidRPr="008C51B2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bookmarkEnd w:id="21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Default="00DC390F" w:rsidP="00DC390F">
            <w:pPr>
              <w:spacing w:before="0" w:after="0"/>
              <w:jc w:val="center"/>
            </w:pPr>
            <w:r w:rsidRPr="006D7CB1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A203C3" w:rsidRDefault="00DC390F" w:rsidP="00DC390F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A203C3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F" w:rsidRPr="00DC390F" w:rsidRDefault="00DC390F" w:rsidP="00DC390F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DC390F">
              <w:rPr>
                <w:color w:val="auto"/>
                <w:sz w:val="20"/>
              </w:rPr>
              <w:t>63</w:t>
            </w:r>
            <w:r w:rsidR="006E64DF">
              <w:rPr>
                <w:color w:val="auto"/>
                <w:sz w:val="20"/>
                <w:lang w:val="uk-UA"/>
              </w:rPr>
              <w:t>.</w:t>
            </w:r>
            <w:r w:rsidRPr="00DC390F">
              <w:rPr>
                <w:color w:val="auto"/>
                <w:sz w:val="20"/>
              </w:rPr>
              <w:t>00</w:t>
            </w:r>
          </w:p>
        </w:tc>
      </w:tr>
      <w:tr w:rsidR="0078316D" w:rsidRPr="0078316D" w:rsidTr="00F6600C">
        <w:trPr>
          <w:trHeight w:val="2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6D" w:rsidRPr="0078316D" w:rsidRDefault="0078316D" w:rsidP="00DC390F">
            <w:pPr>
              <w:spacing w:before="0" w:after="0"/>
              <w:jc w:val="center"/>
              <w:rPr>
                <w:color w:val="auto"/>
                <w:sz w:val="20"/>
                <w:lang w:val="ru-RU"/>
              </w:rPr>
            </w:pPr>
            <w:r w:rsidRPr="0078316D">
              <w:rPr>
                <w:color w:val="auto"/>
                <w:sz w:val="20"/>
              </w:rPr>
              <w:t>Reagents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and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tools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for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color w:val="auto"/>
                <w:sz w:val="20"/>
              </w:rPr>
              <w:t>immunocytological</w:t>
            </w:r>
            <w:proofErr w:type="spellEnd"/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and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molecular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genetic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studies</w:t>
            </w:r>
            <w:r w:rsidRPr="0078316D">
              <w:rPr>
                <w:color w:val="auto"/>
                <w:sz w:val="20"/>
                <w:lang w:val="ru-RU"/>
              </w:rPr>
              <w:t xml:space="preserve">: </w:t>
            </w:r>
            <w:r w:rsidRPr="0078316D">
              <w:rPr>
                <w:color w:val="auto"/>
                <w:sz w:val="20"/>
              </w:rPr>
              <w:t>Laboratory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reagents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for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molecular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cytogenetic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studies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to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confirm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diagnosis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and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select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treatment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strategy</w:t>
            </w:r>
            <w:r w:rsidRPr="0078316D">
              <w:rPr>
                <w:color w:val="auto"/>
                <w:sz w:val="20"/>
                <w:lang w:val="ru-RU"/>
              </w:rPr>
              <w:t xml:space="preserve">, </w:t>
            </w:r>
            <w:r w:rsidRPr="0078316D">
              <w:rPr>
                <w:color w:val="auto"/>
                <w:sz w:val="20"/>
              </w:rPr>
              <w:t>detect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color w:val="auto"/>
                <w:sz w:val="20"/>
              </w:rPr>
              <w:t>micrometastases</w:t>
            </w:r>
            <w:proofErr w:type="spellEnd"/>
            <w:r w:rsidRPr="0078316D">
              <w:rPr>
                <w:color w:val="auto"/>
                <w:sz w:val="20"/>
                <w:lang w:val="ru-RU"/>
              </w:rPr>
              <w:t xml:space="preserve">, </w:t>
            </w:r>
            <w:r w:rsidRPr="0078316D">
              <w:rPr>
                <w:color w:val="auto"/>
                <w:sz w:val="20"/>
              </w:rPr>
              <w:t>minimal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residual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disease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and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monitor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the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effectiveness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of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therapy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of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paediatric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malignant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solid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tumours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using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fluorescence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in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situ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hybridization</w:t>
            </w:r>
            <w:r w:rsidRPr="0078316D">
              <w:rPr>
                <w:color w:val="auto"/>
                <w:sz w:val="20"/>
                <w:lang w:val="ru-RU"/>
              </w:rPr>
              <w:t xml:space="preserve"> (</w:t>
            </w:r>
            <w:r w:rsidRPr="0078316D">
              <w:rPr>
                <w:color w:val="auto"/>
                <w:sz w:val="20"/>
              </w:rPr>
              <w:t>FISH</w:t>
            </w:r>
            <w:r w:rsidRPr="0078316D">
              <w:rPr>
                <w:color w:val="auto"/>
                <w:sz w:val="20"/>
                <w:lang w:val="ru-RU"/>
              </w:rPr>
              <w:t xml:space="preserve">) </w:t>
            </w:r>
            <w:r w:rsidRPr="0078316D">
              <w:rPr>
                <w:color w:val="auto"/>
                <w:sz w:val="20"/>
              </w:rPr>
              <w:t>applying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fluorescent</w:t>
            </w:r>
            <w:r w:rsidRPr="0078316D">
              <w:rPr>
                <w:color w:val="auto"/>
                <w:sz w:val="20"/>
                <w:lang w:val="ru-RU"/>
              </w:rPr>
              <w:t xml:space="preserve"> </w:t>
            </w:r>
            <w:r w:rsidRPr="0078316D">
              <w:rPr>
                <w:color w:val="auto"/>
                <w:sz w:val="20"/>
              </w:rPr>
              <w:t>microscope</w:t>
            </w:r>
            <w:r>
              <w:rPr>
                <w:color w:val="auto"/>
                <w:sz w:val="20"/>
                <w:lang w:val="uk-UA"/>
              </w:rPr>
              <w:t xml:space="preserve">/ </w:t>
            </w:r>
            <w:r w:rsidRPr="0078316D">
              <w:rPr>
                <w:color w:val="auto"/>
                <w:sz w:val="20"/>
                <w:lang w:val="uk-UA"/>
              </w:rPr>
              <w:t xml:space="preserve">Реагенти та засоби для проведення </w:t>
            </w:r>
            <w:proofErr w:type="spellStart"/>
            <w:r w:rsidRPr="0078316D">
              <w:rPr>
                <w:color w:val="auto"/>
                <w:sz w:val="20"/>
                <w:lang w:val="uk-UA"/>
              </w:rPr>
              <w:t>імуноцитологічних</w:t>
            </w:r>
            <w:proofErr w:type="spellEnd"/>
            <w:r w:rsidRPr="0078316D">
              <w:rPr>
                <w:color w:val="auto"/>
                <w:sz w:val="20"/>
                <w:lang w:val="uk-UA"/>
              </w:rPr>
              <w:t xml:space="preserve"> та молекулярно-генетичних досліджень: лабораторні реагенти для молекулярно-цитогенетичних досліджень з метою підтвердження діагнозу та вибору тактики лікування, виявлення </w:t>
            </w:r>
            <w:proofErr w:type="spellStart"/>
            <w:r w:rsidRPr="0078316D">
              <w:rPr>
                <w:color w:val="auto"/>
                <w:sz w:val="20"/>
                <w:lang w:val="uk-UA"/>
              </w:rPr>
              <w:t>мікрометастазів</w:t>
            </w:r>
            <w:proofErr w:type="spellEnd"/>
            <w:r w:rsidRPr="0078316D">
              <w:rPr>
                <w:color w:val="auto"/>
                <w:sz w:val="20"/>
                <w:lang w:val="uk-UA"/>
              </w:rPr>
              <w:t xml:space="preserve">, мінімальної </w:t>
            </w:r>
            <w:proofErr w:type="spellStart"/>
            <w:r w:rsidRPr="0078316D">
              <w:rPr>
                <w:color w:val="auto"/>
                <w:sz w:val="20"/>
                <w:lang w:val="uk-UA"/>
              </w:rPr>
              <w:t>резидуальної</w:t>
            </w:r>
            <w:proofErr w:type="spellEnd"/>
            <w:r w:rsidRPr="0078316D">
              <w:rPr>
                <w:color w:val="auto"/>
                <w:sz w:val="20"/>
                <w:lang w:val="uk-UA"/>
              </w:rPr>
              <w:t xml:space="preserve"> хвороби та проведення моніторингу ефективності терапії солідних злоякісних пухлин у дітей методом флуоресцентної гібридизації </w:t>
            </w:r>
            <w:proofErr w:type="spellStart"/>
            <w:r w:rsidRPr="0078316D">
              <w:rPr>
                <w:color w:val="auto"/>
                <w:sz w:val="20"/>
                <w:lang w:val="uk-UA"/>
              </w:rPr>
              <w:t>in</w:t>
            </w:r>
            <w:proofErr w:type="spellEnd"/>
            <w:r w:rsidRPr="0078316D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8316D">
              <w:rPr>
                <w:color w:val="auto"/>
                <w:sz w:val="20"/>
                <w:lang w:val="uk-UA"/>
              </w:rPr>
              <w:t>situ</w:t>
            </w:r>
            <w:proofErr w:type="spellEnd"/>
            <w:r w:rsidRPr="0078316D">
              <w:rPr>
                <w:color w:val="auto"/>
                <w:sz w:val="20"/>
                <w:lang w:val="uk-UA"/>
              </w:rPr>
              <w:t xml:space="preserve"> (FISH) на флуоресцентному мікроскопі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 1p36 / LSI 1q25 and LSI 19q13 / LSI 19p13 Dual Colour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</w:rPr>
            </w:pPr>
            <w:bookmarkStart w:id="214" w:name="3023"/>
            <w:r w:rsidRPr="0078316D">
              <w:rPr>
                <w:rFonts w:cstheme="minorHAnsi"/>
                <w:color w:val="000000"/>
                <w:sz w:val="20"/>
              </w:rPr>
              <w:t xml:space="preserve">LSI 1p36/LSI 1q25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та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LSI 19q13/LSI 19p13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ДНК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проб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упаковка</w:t>
            </w:r>
            <w:proofErr w:type="spellEnd"/>
          </w:p>
        </w:tc>
        <w:bookmarkEnd w:id="21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sz w:val="20"/>
                <w:szCs w:val="22"/>
              </w:rPr>
            </w:pPr>
            <w:bookmarkStart w:id="215" w:name="3024"/>
            <w:proofErr w:type="spellStart"/>
            <w:r w:rsidRPr="003420B1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bookmarkEnd w:id="21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  <w:r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800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 MLL Dual Colour Break Apart Rearrangement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16" w:name="3025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MLL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двокольорова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, на точки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розриву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ДНК проба,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1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051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TP53 / CEP 17 FISH Dual Colour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</w:rPr>
            </w:pPr>
            <w:bookmarkStart w:id="217" w:name="3027"/>
            <w:r w:rsidRPr="0078316D">
              <w:rPr>
                <w:rFonts w:cstheme="minorHAnsi"/>
                <w:color w:val="000000"/>
                <w:sz w:val="20"/>
              </w:rPr>
              <w:t xml:space="preserve">TP53/CEP 17 FISH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ДНК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проб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упаковка</w:t>
            </w:r>
            <w:proofErr w:type="spellEnd"/>
          </w:p>
        </w:tc>
        <w:bookmarkEnd w:id="21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318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 FOXO1 Dual Colour Break Apart Rearrangement DNA Probe Kit FISH,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18" w:name="3029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FOXO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ДНК проб на точки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розриву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FISH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1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171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LSI DDIT3 Dual Colour, Break Apart Rearrangement DNA Probe 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19" w:name="3031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DDIT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3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ДНК проб на точки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розриву</w:t>
            </w:r>
            <w:proofErr w:type="spellEnd"/>
          </w:p>
        </w:tc>
        <w:bookmarkEnd w:id="21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137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LSI SS18 Dual Colour, Break Apart Rearrangement DNA Probe 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0" w:name="3033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SS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18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ДНК проб на точки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розриву</w:t>
            </w:r>
            <w:proofErr w:type="spellEnd"/>
          </w:p>
        </w:tc>
        <w:bookmarkEnd w:id="22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137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LSI FUS Dual Colour Break Apart Rearrangement DNA Probe 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1" w:name="3035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FUS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ДНК проб на точки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розриву</w:t>
            </w:r>
            <w:proofErr w:type="spellEnd"/>
          </w:p>
        </w:tc>
        <w:bookmarkEnd w:id="22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215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 N-MYC SG(2q24)/CEP 2 SO Dual Colour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</w:rPr>
            </w:pPr>
            <w:bookmarkStart w:id="222" w:name="3037"/>
            <w:r w:rsidRPr="0078316D">
              <w:rPr>
                <w:rFonts w:cstheme="minorHAnsi"/>
                <w:color w:val="000000"/>
                <w:sz w:val="20"/>
              </w:rPr>
              <w:t xml:space="preserve">LSI N-MYC SG(2q24)/CEP 2 SO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 ДНК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проб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упаковка</w:t>
            </w:r>
            <w:proofErr w:type="spellEnd"/>
          </w:p>
        </w:tc>
        <w:bookmarkEnd w:id="22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840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 EWSR1 Dual Colour, Break Apart Rearrangement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3" w:name="3039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EWSR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двокольоровий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набір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ДНК проб на точки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розриву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2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137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NP-40 (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octylphenoxypolyethoxyethanol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 xml:space="preserve">), 2х1,000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4" w:name="3041"/>
            <w:r w:rsidRPr="0078316D">
              <w:rPr>
                <w:rFonts w:cstheme="minorHAnsi"/>
                <w:color w:val="000000"/>
                <w:sz w:val="20"/>
                <w:lang w:val="ru-RU"/>
              </w:rPr>
              <w:t>НП-40 (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октилфеноксиполіетоксі-етанол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), 2 х 1000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2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84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LSI/WCP Hybridization Buffer, 2х150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5" w:name="3043"/>
            <w:r w:rsidRPr="0078316D">
              <w:rPr>
                <w:rFonts w:cstheme="minorHAnsi"/>
                <w:color w:val="000000"/>
                <w:sz w:val="20"/>
              </w:rPr>
              <w:t>LSI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>/</w:t>
            </w:r>
            <w:r w:rsidRPr="0078316D">
              <w:rPr>
                <w:rFonts w:cstheme="minorHAnsi"/>
                <w:color w:val="000000"/>
                <w:sz w:val="20"/>
              </w:rPr>
              <w:t>WCP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гібридизаційний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буфер, 2 х 150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25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217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DAPI II contrasting dye, 2х500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6" w:name="3045"/>
            <w:r w:rsidRPr="0078316D">
              <w:rPr>
                <w:rFonts w:cstheme="minorHAnsi"/>
                <w:color w:val="000000"/>
                <w:sz w:val="20"/>
              </w:rPr>
              <w:t>DAPI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r w:rsidRPr="0078316D">
              <w:rPr>
                <w:rFonts w:cstheme="minorHAnsi"/>
                <w:color w:val="000000"/>
                <w:sz w:val="20"/>
              </w:rPr>
              <w:t>II</w:t>
            </w:r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контрастуючий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барвник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, 2 х 500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26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101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lastRenderedPageBreak/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Sodium Chloride/Sodium Citrate Mixture, 500g per 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7" w:name="3047"/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Суміш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 хлориду та цитрату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соди</w:t>
            </w:r>
            <w:proofErr w:type="spellEnd"/>
            <w:r w:rsidRPr="0078316D">
              <w:rPr>
                <w:rFonts w:cstheme="minorHAnsi"/>
                <w:color w:val="000000"/>
                <w:sz w:val="20"/>
                <w:lang w:val="ru-RU"/>
              </w:rPr>
              <w:t xml:space="preserve">, 500 г в </w:t>
            </w:r>
            <w:proofErr w:type="spellStart"/>
            <w:r w:rsidRPr="0078316D">
              <w:rPr>
                <w:rFonts w:cstheme="minorHAnsi"/>
                <w:color w:val="000000"/>
                <w:sz w:val="20"/>
                <w:lang w:val="ru-RU"/>
              </w:rPr>
              <w:t>упаковці</w:t>
            </w:r>
            <w:proofErr w:type="spellEnd"/>
          </w:p>
        </w:tc>
        <w:bookmarkEnd w:id="227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118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78316D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LSI C MYC SO,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rPr>
                <w:rFonts w:cstheme="minorHAnsi"/>
                <w:sz w:val="20"/>
              </w:rPr>
            </w:pPr>
            <w:bookmarkStart w:id="228" w:name="3057"/>
            <w:r w:rsidRPr="003420B1">
              <w:rPr>
                <w:rFonts w:cstheme="minorHAnsi"/>
                <w:color w:val="000000"/>
                <w:sz w:val="20"/>
              </w:rPr>
              <w:t xml:space="preserve">LSI C MYC SO </w:t>
            </w:r>
            <w:proofErr w:type="spellStart"/>
            <w:r w:rsidRPr="003420B1">
              <w:rPr>
                <w:rFonts w:cstheme="minorHAnsi"/>
                <w:color w:val="000000"/>
                <w:sz w:val="20"/>
              </w:rPr>
              <w:t>набір</w:t>
            </w:r>
            <w:proofErr w:type="spellEnd"/>
            <w:r w:rsidRPr="003420B1">
              <w:rPr>
                <w:rFonts w:cstheme="minorHAnsi"/>
                <w:color w:val="000000"/>
                <w:sz w:val="20"/>
              </w:rPr>
              <w:t xml:space="preserve"> ДНК </w:t>
            </w:r>
            <w:proofErr w:type="spellStart"/>
            <w:r w:rsidRPr="003420B1">
              <w:rPr>
                <w:rFonts w:cstheme="minorHAnsi"/>
                <w:color w:val="000000"/>
                <w:sz w:val="20"/>
              </w:rPr>
              <w:t>проб</w:t>
            </w:r>
            <w:proofErr w:type="spellEnd"/>
            <w:r w:rsidRPr="003420B1">
              <w:rPr>
                <w:rFonts w:cstheme="minorHAnsi"/>
                <w:color w:val="000000"/>
                <w:sz w:val="20"/>
              </w:rPr>
              <w:t xml:space="preserve">, 20 </w:t>
            </w:r>
            <w:proofErr w:type="spellStart"/>
            <w:r w:rsidRPr="003420B1">
              <w:rPr>
                <w:rFonts w:cstheme="minorHAnsi"/>
                <w:color w:val="000000"/>
                <w:sz w:val="20"/>
              </w:rPr>
              <w:t>мкл</w:t>
            </w:r>
            <w:proofErr w:type="spellEnd"/>
            <w:r w:rsidRPr="003420B1">
              <w:rPr>
                <w:rFonts w:cstheme="minorHAnsi"/>
                <w:color w:val="000000"/>
                <w:sz w:val="20"/>
              </w:rPr>
              <w:t>/</w:t>
            </w:r>
            <w:proofErr w:type="spellStart"/>
            <w:r w:rsidRPr="003420B1">
              <w:rPr>
                <w:rFonts w:cstheme="minorHAnsi"/>
                <w:color w:val="000000"/>
                <w:sz w:val="20"/>
              </w:rPr>
              <w:t>упаковка</w:t>
            </w:r>
            <w:proofErr w:type="spellEnd"/>
          </w:p>
        </w:tc>
        <w:bookmarkEnd w:id="22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,</w:t>
            </w:r>
            <w:r w:rsidRPr="00F6600C">
              <w:rPr>
                <w:rFonts w:cstheme="minorHAnsi"/>
                <w:color w:val="000000"/>
                <w:sz w:val="20"/>
              </w:rPr>
              <w:t>050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  <w:tr w:rsidR="00F6600C" w:rsidRPr="003420B1" w:rsidTr="00F6600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>4</w:t>
            </w:r>
            <w:r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78316D">
              <w:rPr>
                <w:rFonts w:cstheme="minorHAnsi"/>
                <w:color w:val="000000"/>
                <w:sz w:val="20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78316D" w:rsidRDefault="00F6600C" w:rsidP="00F6600C">
            <w:pPr>
              <w:spacing w:before="0" w:after="0"/>
              <w:rPr>
                <w:rFonts w:cstheme="minorHAnsi"/>
                <w:color w:val="000000"/>
                <w:sz w:val="20"/>
              </w:rPr>
            </w:pPr>
            <w:r w:rsidRPr="0078316D">
              <w:rPr>
                <w:rFonts w:cstheme="minorHAnsi"/>
                <w:color w:val="000000"/>
                <w:sz w:val="20"/>
              </w:rPr>
              <w:t xml:space="preserve">CEP 9 SG, DNA Probe Kit, 20 </w:t>
            </w:r>
            <w:proofErr w:type="spellStart"/>
            <w:r w:rsidRPr="0078316D">
              <w:rPr>
                <w:rFonts w:cstheme="minorHAnsi"/>
                <w:color w:val="000000"/>
                <w:sz w:val="20"/>
              </w:rPr>
              <w:t>μl</w:t>
            </w:r>
            <w:proofErr w:type="spellEnd"/>
            <w:r w:rsidRPr="0078316D">
              <w:rPr>
                <w:rFonts w:cstheme="minorHAnsi"/>
                <w:color w:val="000000"/>
                <w:sz w:val="20"/>
              </w:rPr>
              <w:t>/package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rPr>
                <w:rFonts w:cstheme="minorHAnsi"/>
                <w:sz w:val="20"/>
                <w:lang w:val="ru-RU"/>
              </w:rPr>
            </w:pPr>
            <w:bookmarkStart w:id="229" w:name="3059"/>
            <w:r w:rsidRPr="003420B1">
              <w:rPr>
                <w:rFonts w:cstheme="minorHAnsi"/>
                <w:color w:val="000000"/>
                <w:sz w:val="20"/>
              </w:rPr>
              <w:t>CEP</w:t>
            </w:r>
            <w:r w:rsidRPr="003420B1">
              <w:rPr>
                <w:rFonts w:cstheme="minorHAnsi"/>
                <w:color w:val="000000"/>
                <w:sz w:val="20"/>
                <w:lang w:val="ru-RU"/>
              </w:rPr>
              <w:t xml:space="preserve"> 9 </w:t>
            </w:r>
            <w:r w:rsidRPr="003420B1">
              <w:rPr>
                <w:rFonts w:cstheme="minorHAnsi"/>
                <w:color w:val="000000"/>
                <w:sz w:val="20"/>
              </w:rPr>
              <w:t>SG</w:t>
            </w:r>
            <w:r w:rsidRPr="003420B1">
              <w:rPr>
                <w:rFonts w:cstheme="minorHAnsi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20B1">
              <w:rPr>
                <w:rFonts w:cstheme="minorHAnsi"/>
                <w:color w:val="000000"/>
                <w:sz w:val="20"/>
                <w:lang w:val="ru-RU"/>
              </w:rPr>
              <w:t>набір</w:t>
            </w:r>
            <w:proofErr w:type="spellEnd"/>
            <w:r w:rsidRPr="003420B1">
              <w:rPr>
                <w:rFonts w:cstheme="minorHAnsi"/>
                <w:color w:val="000000"/>
                <w:sz w:val="20"/>
                <w:lang w:val="ru-RU"/>
              </w:rPr>
              <w:t xml:space="preserve"> ДНК проб, 20 </w:t>
            </w:r>
            <w:proofErr w:type="spellStart"/>
            <w:r w:rsidRPr="003420B1">
              <w:rPr>
                <w:rFonts w:cstheme="minorHAnsi"/>
                <w:color w:val="000000"/>
                <w:sz w:val="20"/>
                <w:lang w:val="ru-RU"/>
              </w:rPr>
              <w:t>мкл</w:t>
            </w:r>
            <w:proofErr w:type="spellEnd"/>
            <w:r w:rsidRPr="003420B1">
              <w:rPr>
                <w:rFonts w:cstheme="minorHAnsi"/>
                <w:color w:val="000000"/>
                <w:sz w:val="20"/>
                <w:lang w:val="ru-RU"/>
              </w:rPr>
              <w:t>/упаковка</w:t>
            </w:r>
          </w:p>
        </w:tc>
        <w:bookmarkEnd w:id="22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3420B1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3420B1">
              <w:rPr>
                <w:rFonts w:cstheme="minorHAnsi"/>
                <w:color w:val="000000"/>
                <w:sz w:val="20"/>
              </w:rPr>
              <w:t>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Default="00F6600C" w:rsidP="00F6600C">
            <w:pPr>
              <w:spacing w:before="0" w:after="0"/>
              <w:jc w:val="center"/>
            </w:pPr>
            <w:proofErr w:type="spellStart"/>
            <w:r w:rsidRPr="004B5F44">
              <w:rPr>
                <w:rFonts w:cstheme="minorHAnsi"/>
                <w:color w:val="000000"/>
                <w:sz w:val="20"/>
                <w:szCs w:val="22"/>
              </w:rPr>
              <w:t>упаковок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sz w:val="20"/>
              </w:rPr>
            </w:pPr>
            <w:r w:rsidRPr="00F6600C">
              <w:rPr>
                <w:rFonts w:eastAsia="Times New Roman" w:cstheme="minorHAnsi"/>
                <w:iCs w:val="0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C" w:rsidRPr="00F6600C" w:rsidRDefault="00F6600C" w:rsidP="00F6600C">
            <w:pPr>
              <w:spacing w:before="0" w:after="0"/>
              <w:jc w:val="center"/>
              <w:rPr>
                <w:rFonts w:cstheme="minorHAnsi"/>
                <w:color w:val="000000"/>
                <w:sz w:val="20"/>
              </w:rPr>
            </w:pPr>
            <w:r w:rsidRPr="00F6600C">
              <w:rPr>
                <w:rFonts w:cstheme="minorHAnsi"/>
                <w:color w:val="000000"/>
                <w:sz w:val="20"/>
              </w:rPr>
              <w:t>833</w:t>
            </w:r>
            <w:r w:rsidR="002E2F89">
              <w:rPr>
                <w:rFonts w:cstheme="minorHAnsi"/>
                <w:color w:val="000000"/>
                <w:sz w:val="20"/>
                <w:lang w:val="uk-UA"/>
              </w:rPr>
              <w:t>.</w:t>
            </w:r>
            <w:r w:rsidRPr="00F6600C">
              <w:rPr>
                <w:rFonts w:cstheme="minorHAnsi"/>
                <w:color w:val="000000"/>
                <w:sz w:val="20"/>
              </w:rPr>
              <w:t>00</w:t>
            </w:r>
          </w:p>
        </w:tc>
      </w:tr>
    </w:tbl>
    <w:p w:rsidR="00D63344" w:rsidRPr="003420B1" w:rsidRDefault="00D63344">
      <w:pPr>
        <w:rPr>
          <w:lang w:val="ru-RU"/>
        </w:rPr>
      </w:pPr>
    </w:p>
    <w:sectPr w:rsidR="00D63344" w:rsidRPr="003420B1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4431" w:rsidRDefault="00AB4431" w:rsidP="00FF1BAC">
      <w:pPr>
        <w:spacing w:before="0" w:after="0"/>
      </w:pPr>
      <w:r>
        <w:separator/>
      </w:r>
    </w:p>
  </w:endnote>
  <w:endnote w:type="continuationSeparator" w:id="0">
    <w:p w:rsidR="00AB4431" w:rsidRDefault="00AB4431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4431" w:rsidRDefault="00AB4431" w:rsidP="00FF1BAC">
      <w:pPr>
        <w:spacing w:before="0" w:after="0"/>
      </w:pPr>
      <w:r>
        <w:separator/>
      </w:r>
    </w:p>
  </w:footnote>
  <w:footnote w:type="continuationSeparator" w:id="0">
    <w:p w:rsidR="00AB4431" w:rsidRDefault="00AB4431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00C" w:rsidRDefault="00F6600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67707A">
      <w:rPr>
        <w:b/>
        <w:bCs/>
        <w:sz w:val="20"/>
      </w:rPr>
      <w:t xml:space="preserve">Programme </w:t>
    </w:r>
    <w:r>
      <w:rPr>
        <w:b/>
        <w:bCs/>
        <w:sz w:val="20"/>
      </w:rPr>
      <w:t>4:</w:t>
    </w:r>
    <w:r w:rsidRPr="0067707A">
      <w:rPr>
        <w:b/>
        <w:bCs/>
        <w:sz w:val="20"/>
      </w:rPr>
      <w:t xml:space="preserve"> Medicines </w:t>
    </w:r>
    <w:r>
      <w:rPr>
        <w:b/>
        <w:bCs/>
        <w:sz w:val="20"/>
      </w:rPr>
      <w:t>a</w:t>
    </w:r>
    <w:r w:rsidRPr="0067707A">
      <w:rPr>
        <w:b/>
        <w:bCs/>
        <w:sz w:val="20"/>
      </w:rPr>
      <w:t xml:space="preserve">nd Medical Products </w:t>
    </w:r>
    <w:r>
      <w:rPr>
        <w:b/>
        <w:bCs/>
        <w:sz w:val="20"/>
      </w:rPr>
      <w:t>f</w:t>
    </w:r>
    <w:r w:rsidRPr="0067707A">
      <w:rPr>
        <w:b/>
        <w:bCs/>
        <w:sz w:val="20"/>
      </w:rPr>
      <w:t xml:space="preserve">or Treatment </w:t>
    </w:r>
    <w:r>
      <w:rPr>
        <w:b/>
        <w:bCs/>
        <w:sz w:val="20"/>
      </w:rPr>
      <w:t>o</w:t>
    </w:r>
    <w:r w:rsidRPr="0067707A">
      <w:rPr>
        <w:b/>
        <w:bCs/>
        <w:sz w:val="20"/>
      </w:rPr>
      <w:t xml:space="preserve">f Children </w:t>
    </w:r>
    <w:r>
      <w:rPr>
        <w:b/>
        <w:bCs/>
        <w:sz w:val="20"/>
      </w:rPr>
      <w:t>w</w:t>
    </w:r>
    <w:r w:rsidRPr="0067707A">
      <w:rPr>
        <w:b/>
        <w:bCs/>
        <w:sz w:val="20"/>
      </w:rPr>
      <w:t xml:space="preserve">ith Oncology </w:t>
    </w:r>
    <w:r>
      <w:rPr>
        <w:b/>
        <w:bCs/>
        <w:sz w:val="20"/>
      </w:rPr>
      <w:t>a</w:t>
    </w:r>
    <w:r w:rsidRPr="0067707A">
      <w:rPr>
        <w:b/>
        <w:bCs/>
        <w:sz w:val="20"/>
      </w:rPr>
      <w:t xml:space="preserve">nd </w:t>
    </w:r>
    <w:proofErr w:type="spellStart"/>
    <w:r w:rsidRPr="0067707A">
      <w:rPr>
        <w:b/>
        <w:bCs/>
        <w:sz w:val="20"/>
      </w:rPr>
      <w:t>Oncohematology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:rsidR="00F6600C" w:rsidRPr="0067707A" w:rsidRDefault="00F6600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Програма 4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Лікарські засоби та медичні вироби для лікування дітей, хворих на онкологічні та </w:t>
    </w:r>
    <w:proofErr w:type="spellStart"/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онкогематологічні</w:t>
    </w:r>
    <w:proofErr w:type="spellEnd"/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захворювання</w:t>
    </w:r>
  </w:p>
  <w:p w:rsidR="00F6600C" w:rsidRPr="0067707A" w:rsidRDefault="00F6600C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37C4"/>
    <w:rsid w:val="000138EA"/>
    <w:rsid w:val="00092301"/>
    <w:rsid w:val="000953D8"/>
    <w:rsid w:val="000A18D2"/>
    <w:rsid w:val="000A713D"/>
    <w:rsid w:val="000C698D"/>
    <w:rsid w:val="000D60FB"/>
    <w:rsid w:val="000D6216"/>
    <w:rsid w:val="000F66EC"/>
    <w:rsid w:val="000F7E39"/>
    <w:rsid w:val="00102EBD"/>
    <w:rsid w:val="0011467B"/>
    <w:rsid w:val="001205CE"/>
    <w:rsid w:val="00124EA4"/>
    <w:rsid w:val="00133376"/>
    <w:rsid w:val="00145129"/>
    <w:rsid w:val="0015340A"/>
    <w:rsid w:val="00170CF0"/>
    <w:rsid w:val="00172776"/>
    <w:rsid w:val="001775BC"/>
    <w:rsid w:val="00191A6C"/>
    <w:rsid w:val="00194222"/>
    <w:rsid w:val="001971C5"/>
    <w:rsid w:val="001F21F6"/>
    <w:rsid w:val="00200B4B"/>
    <w:rsid w:val="00203F60"/>
    <w:rsid w:val="002042BB"/>
    <w:rsid w:val="0021023F"/>
    <w:rsid w:val="00215A18"/>
    <w:rsid w:val="002179DE"/>
    <w:rsid w:val="00221310"/>
    <w:rsid w:val="00223664"/>
    <w:rsid w:val="0024106A"/>
    <w:rsid w:val="00242AC7"/>
    <w:rsid w:val="002456E9"/>
    <w:rsid w:val="0025300F"/>
    <w:rsid w:val="00260563"/>
    <w:rsid w:val="0026486C"/>
    <w:rsid w:val="00265789"/>
    <w:rsid w:val="00265822"/>
    <w:rsid w:val="00266B7B"/>
    <w:rsid w:val="00275EB8"/>
    <w:rsid w:val="002769FA"/>
    <w:rsid w:val="00276F6D"/>
    <w:rsid w:val="002B0682"/>
    <w:rsid w:val="002E0E39"/>
    <w:rsid w:val="002E2F89"/>
    <w:rsid w:val="002E3967"/>
    <w:rsid w:val="002F35DF"/>
    <w:rsid w:val="002F510B"/>
    <w:rsid w:val="002F6F00"/>
    <w:rsid w:val="0030672F"/>
    <w:rsid w:val="00323086"/>
    <w:rsid w:val="00334365"/>
    <w:rsid w:val="00336446"/>
    <w:rsid w:val="003378E9"/>
    <w:rsid w:val="003420B1"/>
    <w:rsid w:val="0034460C"/>
    <w:rsid w:val="00347266"/>
    <w:rsid w:val="00362C3A"/>
    <w:rsid w:val="00365C62"/>
    <w:rsid w:val="003707B5"/>
    <w:rsid w:val="00376DF4"/>
    <w:rsid w:val="003820BB"/>
    <w:rsid w:val="00386902"/>
    <w:rsid w:val="0039094D"/>
    <w:rsid w:val="003A1458"/>
    <w:rsid w:val="003A4EA1"/>
    <w:rsid w:val="003F1BE0"/>
    <w:rsid w:val="003F3762"/>
    <w:rsid w:val="00401D3B"/>
    <w:rsid w:val="0040663F"/>
    <w:rsid w:val="00410A10"/>
    <w:rsid w:val="00411845"/>
    <w:rsid w:val="004730CC"/>
    <w:rsid w:val="004972EA"/>
    <w:rsid w:val="004B399A"/>
    <w:rsid w:val="004B4FAA"/>
    <w:rsid w:val="004D5263"/>
    <w:rsid w:val="004E2483"/>
    <w:rsid w:val="004F23CC"/>
    <w:rsid w:val="005005BF"/>
    <w:rsid w:val="00516110"/>
    <w:rsid w:val="00524D56"/>
    <w:rsid w:val="005346D0"/>
    <w:rsid w:val="00555499"/>
    <w:rsid w:val="005830AA"/>
    <w:rsid w:val="0059691B"/>
    <w:rsid w:val="005B3939"/>
    <w:rsid w:val="005B69B9"/>
    <w:rsid w:val="005D5757"/>
    <w:rsid w:val="005E3AB4"/>
    <w:rsid w:val="005E5E00"/>
    <w:rsid w:val="006023EB"/>
    <w:rsid w:val="00610195"/>
    <w:rsid w:val="00612E93"/>
    <w:rsid w:val="0061678C"/>
    <w:rsid w:val="00632E54"/>
    <w:rsid w:val="0066025B"/>
    <w:rsid w:val="00664F2A"/>
    <w:rsid w:val="00665264"/>
    <w:rsid w:val="006720B7"/>
    <w:rsid w:val="0067707A"/>
    <w:rsid w:val="00680325"/>
    <w:rsid w:val="00683DE7"/>
    <w:rsid w:val="00686103"/>
    <w:rsid w:val="00691BD5"/>
    <w:rsid w:val="00693F2D"/>
    <w:rsid w:val="006970D7"/>
    <w:rsid w:val="006B70A7"/>
    <w:rsid w:val="006D171E"/>
    <w:rsid w:val="006E64DF"/>
    <w:rsid w:val="00702EC6"/>
    <w:rsid w:val="0070561C"/>
    <w:rsid w:val="007147D3"/>
    <w:rsid w:val="00723E44"/>
    <w:rsid w:val="0073439C"/>
    <w:rsid w:val="00755F50"/>
    <w:rsid w:val="00761711"/>
    <w:rsid w:val="007645B7"/>
    <w:rsid w:val="00772BDE"/>
    <w:rsid w:val="0078316D"/>
    <w:rsid w:val="007B402D"/>
    <w:rsid w:val="007C3940"/>
    <w:rsid w:val="007D6AE1"/>
    <w:rsid w:val="007E3514"/>
    <w:rsid w:val="007F42E6"/>
    <w:rsid w:val="00820C4E"/>
    <w:rsid w:val="0082354A"/>
    <w:rsid w:val="00832D26"/>
    <w:rsid w:val="00832F56"/>
    <w:rsid w:val="008479C8"/>
    <w:rsid w:val="00851AA0"/>
    <w:rsid w:val="00853291"/>
    <w:rsid w:val="00855025"/>
    <w:rsid w:val="00865FB3"/>
    <w:rsid w:val="00876DFF"/>
    <w:rsid w:val="00896302"/>
    <w:rsid w:val="008B73D4"/>
    <w:rsid w:val="008C51B2"/>
    <w:rsid w:val="008C6783"/>
    <w:rsid w:val="008D14E2"/>
    <w:rsid w:val="008D55FF"/>
    <w:rsid w:val="008D73E1"/>
    <w:rsid w:val="008D73FC"/>
    <w:rsid w:val="008E2581"/>
    <w:rsid w:val="008E26F6"/>
    <w:rsid w:val="008E434C"/>
    <w:rsid w:val="008E4700"/>
    <w:rsid w:val="008F389D"/>
    <w:rsid w:val="0090414A"/>
    <w:rsid w:val="00904665"/>
    <w:rsid w:val="00907F05"/>
    <w:rsid w:val="00914A80"/>
    <w:rsid w:val="009153D2"/>
    <w:rsid w:val="00917FCA"/>
    <w:rsid w:val="00937A7F"/>
    <w:rsid w:val="00962AAE"/>
    <w:rsid w:val="009936CF"/>
    <w:rsid w:val="00994ACA"/>
    <w:rsid w:val="009A05E2"/>
    <w:rsid w:val="009D5745"/>
    <w:rsid w:val="009D5BB8"/>
    <w:rsid w:val="00A014DE"/>
    <w:rsid w:val="00A0530B"/>
    <w:rsid w:val="00A203C3"/>
    <w:rsid w:val="00A2644C"/>
    <w:rsid w:val="00A3060A"/>
    <w:rsid w:val="00A45FFC"/>
    <w:rsid w:val="00A55EBB"/>
    <w:rsid w:val="00A6181D"/>
    <w:rsid w:val="00A74597"/>
    <w:rsid w:val="00A804E3"/>
    <w:rsid w:val="00A80715"/>
    <w:rsid w:val="00A80D59"/>
    <w:rsid w:val="00A838F9"/>
    <w:rsid w:val="00A85063"/>
    <w:rsid w:val="00A91CA2"/>
    <w:rsid w:val="00A93494"/>
    <w:rsid w:val="00A96C03"/>
    <w:rsid w:val="00AA10A1"/>
    <w:rsid w:val="00AA79A4"/>
    <w:rsid w:val="00AB1B79"/>
    <w:rsid w:val="00AB4431"/>
    <w:rsid w:val="00AB4AA4"/>
    <w:rsid w:val="00AB765F"/>
    <w:rsid w:val="00AC6EC2"/>
    <w:rsid w:val="00AD0AF4"/>
    <w:rsid w:val="00AE2132"/>
    <w:rsid w:val="00AF385C"/>
    <w:rsid w:val="00AF778D"/>
    <w:rsid w:val="00B0235B"/>
    <w:rsid w:val="00B16A73"/>
    <w:rsid w:val="00B3433E"/>
    <w:rsid w:val="00B3502E"/>
    <w:rsid w:val="00B566C6"/>
    <w:rsid w:val="00B61532"/>
    <w:rsid w:val="00B71DBB"/>
    <w:rsid w:val="00B80BA5"/>
    <w:rsid w:val="00BA1A63"/>
    <w:rsid w:val="00BB2285"/>
    <w:rsid w:val="00BB67A4"/>
    <w:rsid w:val="00BB7769"/>
    <w:rsid w:val="00BD386D"/>
    <w:rsid w:val="00BE1EC0"/>
    <w:rsid w:val="00BE3A70"/>
    <w:rsid w:val="00C0278D"/>
    <w:rsid w:val="00C04925"/>
    <w:rsid w:val="00C06DB3"/>
    <w:rsid w:val="00C105C1"/>
    <w:rsid w:val="00C24CFE"/>
    <w:rsid w:val="00C312AC"/>
    <w:rsid w:val="00C40247"/>
    <w:rsid w:val="00C47394"/>
    <w:rsid w:val="00C52AE2"/>
    <w:rsid w:val="00C65864"/>
    <w:rsid w:val="00C67A40"/>
    <w:rsid w:val="00C76BDB"/>
    <w:rsid w:val="00C77E22"/>
    <w:rsid w:val="00C955E3"/>
    <w:rsid w:val="00CA4584"/>
    <w:rsid w:val="00CB2E4A"/>
    <w:rsid w:val="00CB650C"/>
    <w:rsid w:val="00CC00C0"/>
    <w:rsid w:val="00CC61E7"/>
    <w:rsid w:val="00CF413C"/>
    <w:rsid w:val="00CF49D6"/>
    <w:rsid w:val="00D01249"/>
    <w:rsid w:val="00D02C77"/>
    <w:rsid w:val="00D126C5"/>
    <w:rsid w:val="00D166BA"/>
    <w:rsid w:val="00D16EB3"/>
    <w:rsid w:val="00D23431"/>
    <w:rsid w:val="00D250B6"/>
    <w:rsid w:val="00D55E6C"/>
    <w:rsid w:val="00D63344"/>
    <w:rsid w:val="00D633EB"/>
    <w:rsid w:val="00D762F8"/>
    <w:rsid w:val="00D777EC"/>
    <w:rsid w:val="00D82E44"/>
    <w:rsid w:val="00D84AD7"/>
    <w:rsid w:val="00D92B5A"/>
    <w:rsid w:val="00DA436E"/>
    <w:rsid w:val="00DA7709"/>
    <w:rsid w:val="00DB3B7A"/>
    <w:rsid w:val="00DB6A86"/>
    <w:rsid w:val="00DC1B7A"/>
    <w:rsid w:val="00DC390F"/>
    <w:rsid w:val="00DC5E57"/>
    <w:rsid w:val="00DD06A5"/>
    <w:rsid w:val="00DD1FC6"/>
    <w:rsid w:val="00DE5A88"/>
    <w:rsid w:val="00DF3D62"/>
    <w:rsid w:val="00E03F7D"/>
    <w:rsid w:val="00E1746F"/>
    <w:rsid w:val="00E219D3"/>
    <w:rsid w:val="00E316FC"/>
    <w:rsid w:val="00E37017"/>
    <w:rsid w:val="00E5796A"/>
    <w:rsid w:val="00E62FCC"/>
    <w:rsid w:val="00E65E06"/>
    <w:rsid w:val="00EB663D"/>
    <w:rsid w:val="00ED1A6F"/>
    <w:rsid w:val="00ED1FCC"/>
    <w:rsid w:val="00ED5054"/>
    <w:rsid w:val="00ED7744"/>
    <w:rsid w:val="00EE6B19"/>
    <w:rsid w:val="00EF28B7"/>
    <w:rsid w:val="00F02E4D"/>
    <w:rsid w:val="00F044FD"/>
    <w:rsid w:val="00F10869"/>
    <w:rsid w:val="00F16280"/>
    <w:rsid w:val="00F25913"/>
    <w:rsid w:val="00F27BD1"/>
    <w:rsid w:val="00F3431A"/>
    <w:rsid w:val="00F35274"/>
    <w:rsid w:val="00F36257"/>
    <w:rsid w:val="00F37D27"/>
    <w:rsid w:val="00F4338A"/>
    <w:rsid w:val="00F43880"/>
    <w:rsid w:val="00F46405"/>
    <w:rsid w:val="00F51B3C"/>
    <w:rsid w:val="00F60F49"/>
    <w:rsid w:val="00F61D49"/>
    <w:rsid w:val="00F6600C"/>
    <w:rsid w:val="00F74353"/>
    <w:rsid w:val="00F84601"/>
    <w:rsid w:val="00F86A2D"/>
    <w:rsid w:val="00F87714"/>
    <w:rsid w:val="00F931B3"/>
    <w:rsid w:val="00FB03C7"/>
    <w:rsid w:val="00FB1983"/>
    <w:rsid w:val="00FB20CE"/>
    <w:rsid w:val="00FC2124"/>
    <w:rsid w:val="00FC2D5B"/>
    <w:rsid w:val="00FC4BD9"/>
    <w:rsid w:val="00FC65B3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0869B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Default">
    <w:name w:val="Default"/>
    <w:rsid w:val="00B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1AD6B-FF40-48D5-BFD5-CE6D1F368C9B}"/>
</file>

<file path=customXml/itemProps4.xml><?xml version="1.0" encoding="utf-8"?>
<ds:datastoreItem xmlns:ds="http://schemas.openxmlformats.org/officeDocument/2006/customXml" ds:itemID="{B5DF9FE4-33E3-44EE-8BEB-10B7B72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22</Pages>
  <Words>26248</Words>
  <Characters>14962</Characters>
  <Application>Microsoft Office Word</Application>
  <DocSecurity>0</DocSecurity>
  <Lines>124</Lines>
  <Paragraphs>82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Dmytro Bakumenko</cp:lastModifiedBy>
  <cp:revision>39</cp:revision>
  <dcterms:created xsi:type="dcterms:W3CDTF">2020-06-15T11:24:00Z</dcterms:created>
  <dcterms:modified xsi:type="dcterms:W3CDTF">2020-06-16T12:43:00Z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