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Look w:val="04A0" w:firstRow="1" w:lastRow="0" w:firstColumn="1" w:lastColumn="0" w:noHBand="0" w:noVBand="1"/>
      </w:tblPr>
      <w:tblGrid>
        <w:gridCol w:w="1031"/>
        <w:gridCol w:w="3046"/>
        <w:gridCol w:w="2288"/>
        <w:gridCol w:w="998"/>
        <w:gridCol w:w="994"/>
        <w:gridCol w:w="1182"/>
        <w:gridCol w:w="971"/>
        <w:gridCol w:w="1005"/>
        <w:gridCol w:w="1343"/>
        <w:gridCol w:w="1422"/>
      </w:tblGrid>
      <w:tr w:rsidR="00904665" w:rsidRPr="00904665" w14:paraId="3F1A94A6" w14:textId="77777777" w:rsidTr="00C105C1">
        <w:trPr>
          <w:trHeight w:val="55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/№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Description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Опис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Measure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Одиниці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виміру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Supplier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Name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Назва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0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Supplier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country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Країна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Quantity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B6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Supply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Contract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Price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DAP ($)/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Ціна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згідно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контрактом</w:t>
            </w:r>
          </w:p>
        </w:tc>
      </w:tr>
      <w:tr w:rsidR="00904665" w:rsidRPr="00904665" w14:paraId="769C2DAC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Alteplase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Альтеплаза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5D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BC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Optima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Pharm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F0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098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$490,00000000</w:t>
            </w:r>
          </w:p>
        </w:tc>
      </w:tr>
      <w:tr w:rsidR="00904665" w:rsidRPr="00904665" w14:paraId="6BE6F7B7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DD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Radiopaque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agent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370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100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56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Рентгенконтрасна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йодовмісна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речовина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27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0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Bayer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ED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11477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6CC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$14,96930000</w:t>
            </w:r>
          </w:p>
        </w:tc>
      </w:tr>
      <w:tr w:rsidR="00904665" w:rsidRPr="00904665" w14:paraId="156B5796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2C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Levosimendan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2.5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Рентгенконтрасна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йодовмісна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речовина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7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85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Orion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Corporation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Finland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3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Фінляндія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4AA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$567,00000000</w:t>
            </w:r>
          </w:p>
        </w:tc>
      </w:tr>
      <w:tr w:rsidR="00904665" w:rsidRPr="00904665" w14:paraId="4BEA1D23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F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Radiopaque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agent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350- 370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/ml,50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(350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)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Рентгенконтрасна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йодовмісна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речовина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E54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BD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Farmak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66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9711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F4C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$7,50000000</w:t>
            </w:r>
          </w:p>
        </w:tc>
      </w:tr>
      <w:tr w:rsidR="00904665" w:rsidRPr="00904665" w14:paraId="1025C81D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Iloprost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20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μg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/ml,1ml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Рентгенконтрасна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йодовмісна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речовина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09E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ampoule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6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ампули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Bayer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5C8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$16,36885700</w:t>
            </w:r>
          </w:p>
        </w:tc>
      </w:tr>
      <w:tr w:rsidR="00904665" w:rsidRPr="00904665" w14:paraId="69F8EA09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EB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1F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Ticagrelor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F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Левосимендан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94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tablet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EF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таблетки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16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AstraZeneca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1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9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66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191576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202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$0,54000000</w:t>
            </w:r>
          </w:p>
        </w:tc>
      </w:tr>
      <w:tr w:rsidR="00904665" w:rsidRPr="00904665" w14:paraId="04670E5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20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E9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Radiopaque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agent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350- 370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(370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)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10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Ілопрост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80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20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3D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Bayer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28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B8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03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12132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8EF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$8,00360000</w:t>
            </w:r>
          </w:p>
        </w:tc>
      </w:tr>
      <w:tr w:rsidR="00904665" w:rsidRPr="00904665" w14:paraId="22767337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8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23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Enoxaparin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Sodium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10,000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anti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-ХА IU/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B8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Тикагрелор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ED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syrigine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0D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шприци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9F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Farmak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3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20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0B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25258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AA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$2,83000000</w:t>
            </w:r>
          </w:p>
        </w:tc>
      </w:tr>
      <w:tr w:rsidR="00904665" w:rsidRPr="00904665" w14:paraId="45F8FC86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24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13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Radiopaque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agent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320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Iodine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16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Еноксапарин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натрію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8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EA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1F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BADM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F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6E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0A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21020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63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$11,68340000</w:t>
            </w:r>
          </w:p>
        </w:tc>
      </w:tr>
      <w:tr w:rsidR="00904665" w:rsidRPr="00904665" w14:paraId="747FE4C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A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D8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Fondaparinux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Sodium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2.5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/0.5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5A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Фондапаринукс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натрію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CE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syrigine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0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шприци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35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Aspen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Healthcare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5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UAE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17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Арабські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Емірати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77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21350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2A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$5,64000000</w:t>
            </w:r>
          </w:p>
        </w:tc>
      </w:tr>
      <w:tr w:rsidR="00904665" w:rsidRPr="00904665" w14:paraId="1C03B9F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9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36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Metoprolol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 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EA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Метопролол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72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ampoule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3A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ампули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79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AstraZeneca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1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34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23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3845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2CB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$2,42000000</w:t>
            </w:r>
          </w:p>
        </w:tc>
      </w:tr>
      <w:tr w:rsidR="00904665" w:rsidRPr="00904665" w14:paraId="2AB40184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0D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84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Dobutamine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250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662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Добутамін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E1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93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92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Pube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Global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C1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1F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57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7094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8D7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$4,80000000</w:t>
            </w:r>
          </w:p>
        </w:tc>
      </w:tr>
      <w:tr w:rsidR="00904665" w:rsidRPr="00904665" w14:paraId="65E03BAA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A2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B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Noradrenaline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0.2% /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0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Норадреналін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611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ampoule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67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ампули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08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Optima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Pharm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9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F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CE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2950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C37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$5,00000000</w:t>
            </w:r>
          </w:p>
        </w:tc>
      </w:tr>
      <w:tr w:rsidR="00904665" w:rsidRPr="00904665" w14:paraId="0793BDE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2A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D9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Milrinone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0.1% / 10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09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Мілрінон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BF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ampoule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59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ампули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6A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Pube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Global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A3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88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76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1F1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$32,00000000</w:t>
            </w:r>
          </w:p>
        </w:tc>
      </w:tr>
      <w:tr w:rsidR="00904665" w:rsidRPr="00904665" w14:paraId="54B8656A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85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B6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Clopidogrel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300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AC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Клопідогрель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F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tablet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C5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таблетки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42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Sanofi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BD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21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0B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1D2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$0,46000000</w:t>
            </w:r>
          </w:p>
        </w:tc>
      </w:tr>
      <w:tr w:rsidR="00904665" w:rsidRPr="00904665" w14:paraId="3343033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44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96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Eptifibatide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0.75mg/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100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4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Ептифібатид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46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vial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24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5C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BADM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53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F2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F8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FA9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$55,96410000</w:t>
            </w:r>
          </w:p>
        </w:tc>
      </w:tr>
      <w:tr w:rsidR="00904665" w:rsidRPr="00904665" w14:paraId="1B14C7F2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F4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C4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fibrinogen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thrombin-coated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sizes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size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  <w:t xml:space="preserve">9.5 х 4.8 х 0.5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, #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90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Пластина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фібріноген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тромбін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наступних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розмірів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Пластина,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оболонкою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9,5 х 4,8 х 0,5см № 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8E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patch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5E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пластина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вкрита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оболонкою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DE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Optima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Pharm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EB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BE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DB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A8C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$62,00000000</w:t>
            </w:r>
          </w:p>
        </w:tc>
      </w:tr>
      <w:tr w:rsidR="00904665" w:rsidRPr="00904665" w14:paraId="27C945CD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1F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D1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fibrinogen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thrombin-coated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sizes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size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  <w:t xml:space="preserve">4.8 х 4.8 х 0.5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, #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AA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Пластина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фібріноген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тромбін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наступних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розмірів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Пластина,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оболонкою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4,8 х 4,8 х 0,5см №1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1B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patch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B1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пластина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вкрита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оболонкою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81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Optima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Pharm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4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B5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F3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A28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$54,00000000</w:t>
            </w:r>
          </w:p>
        </w:tc>
      </w:tr>
      <w:tr w:rsidR="00904665" w:rsidRPr="00904665" w14:paraId="72D48F1F" w14:textId="77777777" w:rsidTr="00C105C1">
        <w:trPr>
          <w:trHeight w:val="7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F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bookmarkStart w:id="0" w:name="_GoBack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31.19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77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Single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chamber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rate-responsive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pacemaker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(SSIR)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automatic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amplitude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control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during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ventricular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14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Однокамерні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частотно-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адаптовані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ШВРС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можливістю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автоматичного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регулювання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амплітуди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шлуночковому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ритмоведенні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(SSIR)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71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99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FC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A0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2B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A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F2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$450,00000000</w:t>
            </w:r>
          </w:p>
        </w:tc>
      </w:tr>
      <w:bookmarkEnd w:id="0"/>
      <w:tr w:rsidR="00904665" w:rsidRPr="00904665" w14:paraId="79D880F1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F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CC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chamber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pacemaker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(DDD)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automatic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amplitude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control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during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ventricular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FE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Двокамерні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ШВРС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можливістю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автоматичного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регулювання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амплітуди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шлуночковому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ритмоведенні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(DDD)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00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86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1A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1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98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7C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914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944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$670,00000000</w:t>
            </w:r>
          </w:p>
        </w:tc>
      </w:tr>
      <w:tr w:rsidR="00904665" w:rsidRPr="00904665" w14:paraId="6A3B53F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83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4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chamber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rate-adaptive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pacemaker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(DDDR)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automatic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amplitude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control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during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ventricular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EF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Двокамерні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частотно-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адаптовані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ШВРС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можливістю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автоматичного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регулювання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амплітуди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шлуночковому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ритмоведенні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(DDDR)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5A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06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76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6D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4E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3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7E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$670,00000000</w:t>
            </w:r>
          </w:p>
        </w:tc>
      </w:tr>
      <w:tr w:rsidR="00904665" w:rsidRPr="00904665" w14:paraId="65CAF864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7C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47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chamber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rate-adaptive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pacemaker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(DDDR)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neonates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infants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53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Двокамерні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частотно-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адаптовані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ШВРС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новонароджених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грудних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(DDDR)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D4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8E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2C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AE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73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D7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D51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$1 050,00000000</w:t>
            </w:r>
          </w:p>
        </w:tc>
      </w:tr>
      <w:tr w:rsidR="00904665" w:rsidRPr="00904665" w14:paraId="16DFAF9E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0E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8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Resynchronization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pacemaker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44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Ресинхронізаційний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штучний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водій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ритму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серця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D2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F3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D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4D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B1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DA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735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$1 510,00000000</w:t>
            </w:r>
          </w:p>
        </w:tc>
      </w:tr>
      <w:tr w:rsidR="00904665" w:rsidRPr="00904665" w14:paraId="63C9F6B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0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4D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Cardiac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resynchronization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therapy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implantable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cardioverter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defibrillator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DD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Кардіовертери-дефібрилятори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можливістю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кардіальної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ресинхронізаційної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терапії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03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11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80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2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62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B2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670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$3 295,00000000</w:t>
            </w:r>
          </w:p>
        </w:tc>
      </w:tr>
      <w:tr w:rsidR="00904665" w:rsidRPr="00904665" w14:paraId="0EC6DC92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C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D1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Single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chamber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implantable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cardioverter-defibrillator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Кардіовертери-дефібрилятори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однокамерні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95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7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3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DC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A9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77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3E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$2 422,50000000</w:t>
            </w:r>
          </w:p>
        </w:tc>
      </w:tr>
      <w:tr w:rsidR="00904665" w:rsidRPr="00904665" w14:paraId="487160AC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F3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BD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chamber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implantable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cardioverter-defibrillator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0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Кардіовертери-дефібрилятори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двокамерні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A9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31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E0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9E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B7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50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8DF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$2 700,00000000</w:t>
            </w:r>
          </w:p>
        </w:tc>
      </w:tr>
      <w:tr w:rsidR="00904665" w:rsidRPr="00904665" w14:paraId="37A4E03B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0C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55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Unidirectional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4F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однонаправлений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1E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C8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F2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2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3A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F0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BDF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$380,00000000</w:t>
            </w:r>
          </w:p>
        </w:tc>
      </w:tr>
      <w:tr w:rsidR="00904665" w:rsidRPr="00904665" w14:paraId="3654525D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FD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A3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Bidirectional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A4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двонаправлений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2B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DD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5C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3D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2D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1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601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$522,50000000</w:t>
            </w:r>
          </w:p>
        </w:tc>
      </w:tr>
      <w:tr w:rsidR="00C105C1" w:rsidRPr="00C105C1" w14:paraId="2E54009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0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8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Unidirectional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irrigated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4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зрошуваний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однонаправлений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431" w14:textId="55059B00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9FB" w14:textId="60091B9B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786" w14:textId="181B3064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B9D" w14:textId="637DCB28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A4B" w14:textId="315E89E3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2B4B" w14:textId="3566398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B33E" w14:textId="208C55D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  <w:t>10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,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  <w:t>0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0000000</w:t>
            </w:r>
          </w:p>
        </w:tc>
      </w:tr>
      <w:tr w:rsidR="00C105C1" w:rsidRPr="00C105C1" w14:paraId="409E0EA2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A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25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Bidirectional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irrigated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8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зрошуваний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двонаправлений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0ED" w14:textId="51D91786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A87" w14:textId="0C8E5CD8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C22" w14:textId="460D4FF9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BF1" w14:textId="3276283E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35B" w14:textId="6989CE78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5A0" w14:textId="79F92DB0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D47A" w14:textId="11B715C4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$522,50000000</w:t>
            </w:r>
          </w:p>
        </w:tc>
      </w:tr>
      <w:tr w:rsidR="00C105C1" w:rsidRPr="00904665" w14:paraId="4F52BB22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D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6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Unidirectional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electrode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2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однонаправлений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довжиною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електрода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B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4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1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5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F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F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4B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$450,00000000</w:t>
            </w:r>
          </w:p>
        </w:tc>
      </w:tr>
      <w:tr w:rsidR="00C105C1" w:rsidRPr="00C105C1" w14:paraId="7EFAB53D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2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5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electrophysiological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twenty-pole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pulmonary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vein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mapping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6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електрофізіологічний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- 20-полюсний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легеневих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вен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BC9" w14:textId="7185DA6C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FC2" w14:textId="60889C5E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B56" w14:textId="7DB32CC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7CF" w14:textId="20F57C0B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372" w14:textId="335F72EA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5E8" w14:textId="10C1CF66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7B1C" w14:textId="55471A62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 w:eastAsia="ru-UA"/>
              </w:rPr>
              <w:t>79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,50000000</w:t>
            </w:r>
          </w:p>
        </w:tc>
      </w:tr>
      <w:tr w:rsidR="00C105C1" w:rsidRPr="00904665" w14:paraId="5192E0A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D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electrophysiological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four-pole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A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електрофізіологічний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- 4-полюсний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3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7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D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9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5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$285,00000000</w:t>
            </w:r>
          </w:p>
        </w:tc>
      </w:tr>
      <w:tr w:rsidR="00C105C1" w:rsidRPr="00904665" w14:paraId="2DF4F161" w14:textId="77777777" w:rsidTr="00C105C1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B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31.34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58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Steerable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electrophysiological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ten-pole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sinus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7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Керований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електрофізіологічний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-10-полюсний для коронарного синуса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02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0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D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C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73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4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E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$430,00000000</w:t>
            </w:r>
          </w:p>
        </w:tc>
      </w:tr>
      <w:tr w:rsidR="00C105C1" w:rsidRPr="00904665" w14:paraId="252BF06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0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84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Reference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electrodes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navigation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76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Референтні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електроди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навігаційних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систем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5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9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B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8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F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F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92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$110,00000000</w:t>
            </w:r>
          </w:p>
        </w:tc>
      </w:tr>
      <w:tr w:rsidR="00C105C1" w:rsidRPr="00904665" w14:paraId="602EFCE3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E7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7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Epicardial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chronic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steroid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eluting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electrodes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9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Електроди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епікардіальної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постійної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стимуляції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стероїдним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просякненням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0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6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7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F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3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E2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$450,00000000</w:t>
            </w:r>
          </w:p>
        </w:tc>
      </w:tr>
      <w:tr w:rsidR="00C105C1" w:rsidRPr="00904665" w14:paraId="2EAEE99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9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D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Temporary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cardiac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pacing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 0.9 m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0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Провід-електрод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тимчасової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кардіостимуляції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0,90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3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2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D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Maquet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Polska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2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E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5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91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$5,05000000</w:t>
            </w:r>
          </w:p>
        </w:tc>
      </w:tr>
      <w:tr w:rsidR="00C105C1" w:rsidRPr="00904665" w14:paraId="43458B1C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0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9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interatrial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septum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punction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3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Інтродьюсор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пункції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міжпередсердної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перетинки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8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97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7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D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5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4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44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$110,00000000</w:t>
            </w:r>
          </w:p>
        </w:tc>
      </w:tr>
      <w:tr w:rsidR="00C105C1" w:rsidRPr="00904665" w14:paraId="3937366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A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31.39a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8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Cooling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irrigated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3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Система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охолодження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зрошуваних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катетерів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5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2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5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C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2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C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1E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$95,00000000</w:t>
            </w:r>
          </w:p>
        </w:tc>
      </w:tr>
      <w:tr w:rsidR="00C105C1" w:rsidRPr="00904665" w14:paraId="20D27D4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3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31.39b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5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Cooling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irrigated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7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Система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охолодження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абляційних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зрошуваних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катетерів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C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7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4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Meditrade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7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Slovakia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1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Словакія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2D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10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$30,07000000</w:t>
            </w:r>
          </w:p>
        </w:tc>
      </w:tr>
      <w:tr w:rsidR="00C105C1" w:rsidRPr="00904665" w14:paraId="346C2AE1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D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2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Neonatal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infant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up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tubing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minimized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priming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volume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3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Оксигенатори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новонароджених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немовлят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 5 кг з комплектом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магістральних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труб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мінімізованим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первинним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об'ємом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заповнення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A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5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B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Buono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4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Lithuania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C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1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F5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$310,00000000</w:t>
            </w:r>
          </w:p>
        </w:tc>
      </w:tr>
      <w:tr w:rsidR="00C105C1" w:rsidRPr="00904665" w14:paraId="3492F729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C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E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Neonatal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infant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up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12.5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tubing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F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Оксигенатори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немовлят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дітей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раннього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 12,5кг з комплектом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магістральних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E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1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2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Buono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2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Lithuania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B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E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05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$310,00000000</w:t>
            </w:r>
          </w:p>
        </w:tc>
      </w:tr>
      <w:tr w:rsidR="00C105C1" w:rsidRPr="00904665" w14:paraId="2F08006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F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9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children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adolescents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up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tubing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3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Оксигенатор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дітей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підлітків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 50 кг з комплектом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магістральних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B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D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2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Buono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7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Lithuania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7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6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8D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$206,00000000</w:t>
            </w:r>
          </w:p>
        </w:tc>
      </w:tr>
      <w:tr w:rsidR="00C105C1" w:rsidRPr="00904665" w14:paraId="58353D73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2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31.43a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3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adults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over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tubing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7C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Оксигенатор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дорослих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більше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кг з комплектом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магістральних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9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8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0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Buono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0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Lithuania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5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6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1A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$205,00000000</w:t>
            </w:r>
          </w:p>
        </w:tc>
      </w:tr>
      <w:tr w:rsidR="00C105C1" w:rsidRPr="00904665" w14:paraId="68BD75FF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B6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31.43b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3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adults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over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tubing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Оксигенатор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дорослих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більше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кг з комплектом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магістральних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28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D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1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Maquet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Polska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C0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4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8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6E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$205,00000000</w:t>
            </w:r>
          </w:p>
        </w:tc>
      </w:tr>
      <w:tr w:rsidR="00C105C1" w:rsidRPr="00904665" w14:paraId="5F0065A0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4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Permanent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life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support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children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extracorporeal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membrane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)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7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Комплект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процедури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безперервного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життєзабезпечення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екстракорпоральна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мембранна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оксигенація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дітей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0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E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8A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Maquet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Polska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4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6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8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84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$3 284,76000000</w:t>
            </w:r>
          </w:p>
        </w:tc>
      </w:tr>
      <w:tr w:rsidR="00C105C1" w:rsidRPr="00904665" w14:paraId="0EBEBA7A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2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6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Permanent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life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support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adults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extracorporeal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membrane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oxygenation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)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4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Комплект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процедури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безперервного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життєзабезпечення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екстракорпоральна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мембранна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оксигенація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дорослих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C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A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3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Maquet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Polska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1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9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29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E1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$3 284,76000000</w:t>
            </w:r>
          </w:p>
        </w:tc>
      </w:tr>
      <w:tr w:rsidR="00C105C1" w:rsidRPr="00904665" w14:paraId="1BB470C1" w14:textId="77777777" w:rsidTr="00C105C1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B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5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Neonatal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haemoconcentrator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8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Гемоконцентратор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немовлят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4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D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3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Maquet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Polska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8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1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5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A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$63,00000000</w:t>
            </w:r>
          </w:p>
        </w:tc>
      </w:tr>
      <w:tr w:rsidR="00C105C1" w:rsidRPr="00904665" w14:paraId="75AC98FF" w14:textId="77777777" w:rsidTr="00C105C1">
        <w:trPr>
          <w:trHeight w:val="3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4E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C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Haemoconcentrator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children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up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3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Гемоконцентратор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дітей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 15 кг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F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F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6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Maquet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Polska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A0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3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BE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D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$63,00000000</w:t>
            </w:r>
          </w:p>
        </w:tc>
      </w:tr>
      <w:tr w:rsidR="00C105C1" w:rsidRPr="00904665" w14:paraId="3D08DD81" w14:textId="77777777" w:rsidTr="00C105C1">
        <w:trPr>
          <w:trHeight w:val="14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7E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0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braided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USP 2/0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17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TAPERCUT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PTFE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Teflon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pledgets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3mm х 3mm х 1.5mm,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8-10 x 75-90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4-5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two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colours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B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плетена нитка),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2/0,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колючо-ріжучі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17мм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тефлоновими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прокладками 3мм х 3мм х 1,5мм,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8-10*75-90 см, по 4-5 ниток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різних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кольорів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6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2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5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5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C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F3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D8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$27,17000000</w:t>
            </w:r>
          </w:p>
        </w:tc>
      </w:tr>
      <w:tr w:rsidR="00C105C1" w:rsidRPr="00904665" w14:paraId="0F035AB6" w14:textId="77777777" w:rsidTr="00C105C1">
        <w:trPr>
          <w:trHeight w:val="14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4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0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braided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USP 2/0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26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TAPERCUT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PTFE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Teflon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pledgets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6mm х 3mm х 1.5mm,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8-10 х 75-90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4-5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two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colours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E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плетена нитка),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2/0,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колючо-ріжучі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26мм,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тефлоновими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прокладками 6мм х 3мм х 1,5мм,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8-10*75-90 см, по 4-5 ниток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різних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кольорів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4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9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4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3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0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6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70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$28,11000000</w:t>
            </w:r>
          </w:p>
        </w:tc>
      </w:tr>
      <w:tr w:rsidR="00C105C1" w:rsidRPr="00904665" w14:paraId="0E1AB8D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B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braided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USP 2/0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26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TAPERCUT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C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плетена нитка),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2/0,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колючо-ріжучі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2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9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F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Ukrtechmed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4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7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A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C2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$1,19000000</w:t>
            </w:r>
          </w:p>
        </w:tc>
      </w:tr>
      <w:tr w:rsidR="00C105C1" w:rsidRPr="00904665" w14:paraId="4FFADFC8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D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1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USP 7/0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8-9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3/8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9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7/0, 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8-9 мм, 3/8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C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Profi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0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2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7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6E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$3,24000000</w:t>
            </w:r>
          </w:p>
        </w:tc>
      </w:tr>
      <w:tr w:rsidR="00C105C1" w:rsidRPr="00904665" w14:paraId="784D97D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D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1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6/0, 13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3/8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7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6/0, 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13 мм, 3/8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60cм,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02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1E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4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Dolphins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6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DE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1704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6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$1,48000000</w:t>
            </w:r>
          </w:p>
        </w:tc>
      </w:tr>
      <w:tr w:rsidR="00C105C1" w:rsidRPr="00904665" w14:paraId="6D5BD416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F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A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6/0, 11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3/8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3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6/0,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11 мм, 3/8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см,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7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8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8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Dolphins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E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6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36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BF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$1,65000000</w:t>
            </w:r>
          </w:p>
        </w:tc>
      </w:tr>
      <w:tr w:rsidR="00C105C1" w:rsidRPr="00904665" w14:paraId="250D68B7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6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0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8/0, 6-7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3/8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F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8/0,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6-7 мм, 3/8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C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F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4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Profi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3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6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6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1B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$5,32000000</w:t>
            </w:r>
          </w:p>
        </w:tc>
      </w:tr>
      <w:tr w:rsidR="00C105C1" w:rsidRPr="00904665" w14:paraId="0B1DD61E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31.55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8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5/0, 16-17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7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5/0,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16-17мм,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7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2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6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Ukrtechmed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7A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5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3552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F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$1,10000000</w:t>
            </w:r>
          </w:p>
        </w:tc>
      </w:tr>
      <w:tr w:rsidR="00C105C1" w:rsidRPr="00904665" w14:paraId="03510E18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E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7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4/0, 16-17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2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4/0,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16-17мм,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9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9B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3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Ukrtechmed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E8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2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C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4656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BA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$1,10000000</w:t>
            </w:r>
          </w:p>
        </w:tc>
      </w:tr>
      <w:tr w:rsidR="00C105C1" w:rsidRPr="00904665" w14:paraId="2C551B5A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D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2/0, 26-31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1A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2/0,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26-31мм,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0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B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C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Ukrtechmed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E1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E6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9D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BA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$1,19000000</w:t>
            </w:r>
          </w:p>
        </w:tc>
      </w:tr>
      <w:tr w:rsidR="00C105C1" w:rsidRPr="00904665" w14:paraId="263F137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9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F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SUTURE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polypropylene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3/0, 26-31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blue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5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НИТКА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поліпропілен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3/0,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26-31 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синій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F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E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2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Ukrtechmed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A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2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D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D4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$1,10000000</w:t>
            </w:r>
          </w:p>
        </w:tc>
      </w:tr>
      <w:tr w:rsidR="00C105C1" w:rsidRPr="00904665" w14:paraId="46EE0C0F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8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8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7/0, 45-50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reverse-cutting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heavy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 х 45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4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проволока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7,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зворотньо-ріжуча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посилена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45-50 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4*45 см,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металевий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7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F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58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F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E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F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38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$8,58000000</w:t>
            </w:r>
          </w:p>
        </w:tc>
      </w:tr>
      <w:tr w:rsidR="00C105C1" w:rsidRPr="00904665" w14:paraId="6EE43949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C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C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Atraumatic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Steel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monofilament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5/0, 45-50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reverse-cutting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heavy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 х 45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F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Атравматичний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шовний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проволока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монофіламентна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нитка),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5,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зворотньо-ріжуча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посилена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45-55 мм, 1/2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4*45 см,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металевий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9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8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A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Profi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7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1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F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36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$10,50000000</w:t>
            </w:r>
          </w:p>
        </w:tc>
      </w:tr>
      <w:tr w:rsidR="00C105C1" w:rsidRPr="00904665" w14:paraId="7FF8313F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E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9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PTFE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gauge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USP 2-0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equivalent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GORE-TEX CV-4),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taper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point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double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20-26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3/8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circle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F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Нитка ПТФЕ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2-0 USP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нитки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аналогічний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 GORE-TEX СV-4),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20-26 мм, 1/2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3/8 кола,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90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75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A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7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Medinnovation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6A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FF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2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3C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$15,68000000</w:t>
            </w:r>
          </w:p>
        </w:tc>
      </w:tr>
      <w:tr w:rsidR="00C105C1" w:rsidRPr="00904665" w14:paraId="341C834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C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C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Biological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heart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mitral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E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Клапан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серця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біологічний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мітральний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F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787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B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F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50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6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4E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$670,00000000</w:t>
            </w:r>
          </w:p>
        </w:tc>
      </w:tr>
      <w:tr w:rsidR="00C105C1" w:rsidRPr="00904665" w14:paraId="23DEA26E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4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8D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Biological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heart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B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Клапан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серця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біологічний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аортальний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A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5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8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E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8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92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DD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$670,00000000</w:t>
            </w:r>
          </w:p>
        </w:tc>
      </w:tr>
      <w:tr w:rsidR="00C105C1" w:rsidRPr="00904665" w14:paraId="1E0B401C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D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8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Bileaflet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mechanical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heart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replacement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B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Клапан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серця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механічний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двостулковий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аортального клапану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5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1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E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C8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D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C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92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$420,00000000</w:t>
            </w:r>
          </w:p>
        </w:tc>
      </w:tr>
      <w:tr w:rsidR="00C105C1" w:rsidRPr="00904665" w14:paraId="20E8B117" w14:textId="77777777" w:rsidTr="00C105C1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7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31.65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F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Bileaflet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mechanical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heart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mitral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replacement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5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Клапан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серця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механічний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двостулковий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мітрального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клапану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D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C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6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9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A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E5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697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7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$420,00000000</w:t>
            </w:r>
          </w:p>
        </w:tc>
      </w:tr>
      <w:tr w:rsidR="00C105C1" w:rsidRPr="00904665" w14:paraId="486437B3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9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F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Mitral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annuloplasty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Кільце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анулопластики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мітрального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клапану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0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F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F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Profi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E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F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1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81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$207,00000000</w:t>
            </w:r>
          </w:p>
        </w:tc>
      </w:tr>
      <w:tr w:rsidR="00C105C1" w:rsidRPr="00904665" w14:paraId="233533C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08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2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Tricuspid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annuloplasty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B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Кільце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анулопластики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трикуспідального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клапану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4A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3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6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KRI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E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Germany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F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7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C3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$183,00000000</w:t>
            </w:r>
          </w:p>
        </w:tc>
      </w:tr>
      <w:tr w:rsidR="00C105C1" w:rsidRPr="00904665" w14:paraId="3C008F67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8F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5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conduit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0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Клапановмісний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кондуїт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1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7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9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Jude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3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Belgium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0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6F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21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$1 150,00000000</w:t>
            </w:r>
          </w:p>
        </w:tc>
      </w:tr>
      <w:tr w:rsidR="00C105C1" w:rsidRPr="00904665" w14:paraId="77B2508D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391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7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cannulae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cardiopulmonary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bypass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7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Комплект канюль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штучним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кровообігом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0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9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C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4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7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6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3C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$13 000,00000000</w:t>
            </w:r>
          </w:p>
        </w:tc>
      </w:tr>
      <w:tr w:rsidR="00C105C1" w:rsidRPr="00904665" w14:paraId="3223BFC7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7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97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activated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clotting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time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measuring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3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Комплект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апарату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виміру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активованого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часу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згортання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5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E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E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B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B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F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7C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$277,00000000</w:t>
            </w:r>
          </w:p>
        </w:tc>
      </w:tr>
      <w:tr w:rsidR="00C105C1" w:rsidRPr="00904665" w14:paraId="2352B365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3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C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microcoils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Microcoil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50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мікроспіралями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відділяються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Мікроспіраль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C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FA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1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9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5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3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F9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$259,00000000</w:t>
            </w:r>
          </w:p>
        </w:tc>
      </w:tr>
      <w:tr w:rsidR="00C105C1" w:rsidRPr="00904665" w14:paraId="1EC193DD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E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E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microcoils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 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5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мікроспіралями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відділяються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–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42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A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0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Fifth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Element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Medica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5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CA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8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DC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$115,00000000</w:t>
            </w:r>
          </w:p>
        </w:tc>
      </w:tr>
      <w:tr w:rsidR="00C105C1" w:rsidRPr="00904665" w14:paraId="7F10CF98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F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A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microcoils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 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1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мікроспіралями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відділяються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Мікрокатетер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4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D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1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6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9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40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E9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$220,00000000</w:t>
            </w:r>
          </w:p>
        </w:tc>
      </w:tr>
      <w:tr w:rsidR="00C105C1" w:rsidRPr="00904665" w14:paraId="220405CE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7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3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microcoils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8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мікроспіралями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відділяються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1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A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5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Fifth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Element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Medica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6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F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31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$164,00000000</w:t>
            </w:r>
          </w:p>
        </w:tc>
      </w:tr>
      <w:tr w:rsidR="00C105C1" w:rsidRPr="00904665" w14:paraId="0E7C7D4E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7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B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сонних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каротидна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2B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1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3E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4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7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15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2E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731E8E5C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0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34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Filter-basket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protection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3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сонних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Кошик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-ловушка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захисту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4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77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7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F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3C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E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53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$310,00000000</w:t>
            </w:r>
          </w:p>
        </w:tc>
      </w:tr>
      <w:tr w:rsidR="00C105C1" w:rsidRPr="00904665" w14:paraId="34EDC3AB" w14:textId="77777777" w:rsidTr="00C105C1">
        <w:trPr>
          <w:trHeight w:val="7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A2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31.77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78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F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сонних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Інтродуцер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проведення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сонних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E9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0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6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0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3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B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6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$8,00000000</w:t>
            </w:r>
          </w:p>
        </w:tc>
      </w:tr>
      <w:tr w:rsidR="00C105C1" w:rsidRPr="00904665" w14:paraId="6EEBE9FA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3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9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Predilatation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7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сонних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предилятації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88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8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5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6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08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7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DF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$80,50000000</w:t>
            </w:r>
          </w:p>
        </w:tc>
      </w:tr>
      <w:tr w:rsidR="00C105C1" w:rsidRPr="00904665" w14:paraId="74712E8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D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1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 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Postdilatation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B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сонних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постдилятації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B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E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B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3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66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C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8C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$100,00000000</w:t>
            </w:r>
          </w:p>
        </w:tc>
      </w:tr>
      <w:tr w:rsidR="00C105C1" w:rsidRPr="00904665" w14:paraId="156FEB66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4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E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carotid-cavernous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fistula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(CCF)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0A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виключення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каротидно-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кавернозних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сполук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(ККС),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включає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D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4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F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AE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E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F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50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$315,00000000</w:t>
            </w:r>
          </w:p>
        </w:tc>
      </w:tr>
      <w:tr w:rsidR="00C105C1" w:rsidRPr="00904665" w14:paraId="418A82CF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4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6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carotid-cavernous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fistula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(CCF)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delivery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D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виключення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каротидно-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кавернозних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сполук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(ККС),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включає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Мікрокатетер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доставки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відділяється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4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8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AB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B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5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DD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$421,00000000</w:t>
            </w:r>
          </w:p>
        </w:tc>
      </w:tr>
      <w:tr w:rsidR="00C105C1" w:rsidRPr="00904665" w14:paraId="06A7983D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7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3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carotid-cavernous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fistula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(CCF)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E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виключення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каротидно-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кавернозних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сполук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(ККС),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включає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відділяється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A3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8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1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E1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E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4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19F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$214,50000000</w:t>
            </w:r>
          </w:p>
        </w:tc>
      </w:tr>
      <w:tr w:rsidR="00C105C1" w:rsidRPr="00904665" w14:paraId="4D95A8EF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E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7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Intracranial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wide-necked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8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Інтракраніальні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із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широкою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шийкою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A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98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E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E5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5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5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17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$1 060,00000000</w:t>
            </w:r>
          </w:p>
        </w:tc>
      </w:tr>
      <w:tr w:rsidR="00C105C1" w:rsidRPr="00904665" w14:paraId="4222953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9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6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wide-necked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A7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Балон-катетери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із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широкою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шийкою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A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6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0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62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7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05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27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$395,00000000</w:t>
            </w:r>
          </w:p>
        </w:tc>
      </w:tr>
      <w:tr w:rsidR="00C105C1" w:rsidRPr="00904665" w14:paraId="4C87A7D9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3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A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Puncture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needle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A6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Пункційна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голка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7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7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29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Merit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Medical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0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03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9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D2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$1,50000000</w:t>
            </w:r>
          </w:p>
        </w:tc>
      </w:tr>
      <w:tr w:rsidR="00C105C1" w:rsidRPr="00904665" w14:paraId="192F9A1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2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8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C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Інтродуцер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98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9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0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Hartwood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Brooks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C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4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3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1670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CEA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$10,95000000</w:t>
            </w:r>
          </w:p>
        </w:tc>
      </w:tr>
      <w:tr w:rsidR="00C105C1" w:rsidRPr="00904665" w14:paraId="1F89596D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2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8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3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8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E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00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Merit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Medical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3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3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5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14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$5,50000000</w:t>
            </w:r>
          </w:p>
        </w:tc>
      </w:tr>
      <w:tr w:rsidR="00C105C1" w:rsidRPr="00904665" w14:paraId="2E89C2A5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D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2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diagnostic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0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діагностичної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7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B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EB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D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C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B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ED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$16,80000000</w:t>
            </w:r>
          </w:p>
        </w:tc>
      </w:tr>
      <w:tr w:rsidR="00C105C1" w:rsidRPr="00904665" w14:paraId="3EFAAC5F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C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4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clips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0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Кліпси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прямого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виключення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церебральних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D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2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4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Commerce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D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B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A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6A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$176,00000000</w:t>
            </w:r>
          </w:p>
        </w:tc>
      </w:tr>
      <w:tr w:rsidR="00C105C1" w:rsidRPr="00904665" w14:paraId="0578746A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2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31.90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8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arteriovenous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malformations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Substrate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substance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B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артеріо-венозних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мальформацій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: Субстрат/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речовина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1 шт.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E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0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3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88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DA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92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B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$300,00000000</w:t>
            </w:r>
          </w:p>
        </w:tc>
      </w:tr>
      <w:tr w:rsidR="00C105C1" w:rsidRPr="00904665" w14:paraId="215969F3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F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1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arteriovenous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malformations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0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артеріо-венозних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мальформацій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Мікрокатетер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B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2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3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B0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2D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9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DD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$370,00000000</w:t>
            </w:r>
          </w:p>
        </w:tc>
      </w:tr>
      <w:tr w:rsidR="00C105C1" w:rsidRPr="00904665" w14:paraId="63299CE2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1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A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arteriovenous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malformations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Micro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1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артеріо-венозних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мальформацій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Мікропровідник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D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50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C9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A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D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F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4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$258,00000000</w:t>
            </w:r>
          </w:p>
        </w:tc>
      </w:tr>
      <w:tr w:rsidR="00C105C1" w:rsidRPr="00904665" w14:paraId="4308C1A7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4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D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arteriovenous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malformations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0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артеріо-венозних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мальформацій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Інтродуцер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F8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2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7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Hartwood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Brooks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D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4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1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C3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$10,95000000</w:t>
            </w:r>
          </w:p>
        </w:tc>
      </w:tr>
      <w:tr w:rsidR="00C105C1" w:rsidRPr="00904665" w14:paraId="5EAE7695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1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E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embolization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brain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arteriovenous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malformations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 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B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емболізації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артеріо-венозних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мальформацій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головного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включають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–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A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0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C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E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68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F0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9A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$315,00000000</w:t>
            </w:r>
          </w:p>
        </w:tc>
      </w:tr>
      <w:tr w:rsidR="00C105C1" w:rsidRPr="00904665" w14:paraId="623C7AE7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6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C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Local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neurosurgery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fibre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soluble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oxidized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regenerated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cellulose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58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Місцеві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нейрохірургічних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Тканина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окисненої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регенерованої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целюлози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розсмоктується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F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2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Ecomed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4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6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8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D5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$25,91000000</w:t>
            </w:r>
          </w:p>
        </w:tc>
      </w:tr>
      <w:tr w:rsidR="00C105C1" w:rsidRPr="00904665" w14:paraId="04E4E15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9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9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Local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neurosurgery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fibre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soluble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oxidized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regenerated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cellulose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E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Місцеві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нейрохірургічних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Тканина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окисненої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регенерованої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целюлози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розсмоктується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F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7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Ecomed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5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1C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2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04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$13,34000000</w:t>
            </w:r>
          </w:p>
        </w:tc>
      </w:tr>
      <w:tr w:rsidR="00C105C1" w:rsidRPr="00904665" w14:paraId="7FC1410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9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5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Local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neurosurgery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cotton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soluble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oxidized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regenerated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cellulose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48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Місцеві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нейрохірургічних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Вата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окисненої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регенерованої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целюлози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розсмоктується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A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E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09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Ecomed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D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A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8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06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$41,46000000</w:t>
            </w:r>
          </w:p>
        </w:tc>
      </w:tr>
      <w:tr w:rsidR="00C105C1" w:rsidRPr="00904665" w14:paraId="1B3B83B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0B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34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Local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neurosurgery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cotton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soluble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oxidized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regenerated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cellulose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B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Місцеві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нейрохірургічних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Вата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окисненої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регенерованої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целюлози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розсмоктується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E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B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0F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Ecomed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5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5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E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EA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$78,61000000</w:t>
            </w:r>
          </w:p>
        </w:tc>
      </w:tr>
      <w:tr w:rsidR="00C105C1" w:rsidRPr="00904665" w14:paraId="0F7B1D1D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0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31.96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B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Local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materials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neurosurgery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cotton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made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soluble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oxidized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regenerated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cellulose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3E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Місцеві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матеріали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нейрохірургічних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операцій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Вата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окисненої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регенерованої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целюлози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що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розсмоктується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5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9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6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Ecomed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A0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8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1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C9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$105,47000000</w:t>
            </w:r>
          </w:p>
        </w:tc>
      </w:tr>
      <w:tr w:rsidR="00C105C1" w:rsidRPr="00904665" w14:paraId="71E5E59C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4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7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Extended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distal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access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C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Подовжений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для дистального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доступу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5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E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8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5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3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0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5FB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$315,00000000</w:t>
            </w:r>
          </w:p>
        </w:tc>
      </w:tr>
      <w:tr w:rsidR="00C105C1" w:rsidRPr="00904665" w14:paraId="09053DD6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9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E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Flow-diverting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major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giant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cerebral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1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Потокопереспрямовуючі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великих і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гігантських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мозкових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8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D8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3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Covidien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2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94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9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50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$5 200,00000000</w:t>
            </w:r>
          </w:p>
        </w:tc>
      </w:tr>
      <w:tr w:rsidR="00C105C1" w:rsidRPr="00904665" w14:paraId="667EBA7D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6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E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patients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anatomically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complex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B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без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хворих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анатомічно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складними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ураженнями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8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E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8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3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4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2437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5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$55,00000000</w:t>
            </w:r>
          </w:p>
        </w:tc>
      </w:tr>
      <w:tr w:rsidR="00C105C1" w:rsidRPr="00904665" w14:paraId="35DEB5AD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7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B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patients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acute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symptoms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2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без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хворих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гострих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станах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7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7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2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0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5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A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4055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E5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$55,00000000</w:t>
            </w:r>
          </w:p>
        </w:tc>
      </w:tr>
      <w:tr w:rsidR="00C105C1" w:rsidRPr="00904665" w14:paraId="2DF4B6D0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1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7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Uncoated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patients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standard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F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без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хворих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стандартними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ураженнями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0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C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D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B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5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E8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5F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$55,00000000</w:t>
            </w:r>
          </w:p>
        </w:tc>
      </w:tr>
      <w:tr w:rsidR="00C105C1" w:rsidRPr="00904665" w14:paraId="1CB65B94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0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D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Drug-eluting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patients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multiple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8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лікувальним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хворих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множинним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ураженням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C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00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B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Abbott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Vascular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7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8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C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73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$124,00000000</w:t>
            </w:r>
          </w:p>
        </w:tc>
      </w:tr>
      <w:tr w:rsidR="00C105C1" w:rsidRPr="00904665" w14:paraId="6B3D0EDA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7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F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Drug-eluting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patients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severe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calcified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9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лікувальним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хворих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складними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і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кальцинованими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ураженнями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0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6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D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Abbott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Vascular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D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DD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8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3458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20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$120,00000000</w:t>
            </w:r>
          </w:p>
        </w:tc>
      </w:tr>
      <w:tr w:rsidR="00C105C1" w:rsidRPr="00904665" w14:paraId="72D82EF2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4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1E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Drug-eluting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patients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standard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1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лікувальним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хворих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стандартними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ураженнями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B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D8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E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C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E9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7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3421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08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$109,90000000</w:t>
            </w:r>
          </w:p>
        </w:tc>
      </w:tr>
      <w:tr w:rsidR="00C105C1" w:rsidRPr="00904665" w14:paraId="3E945DD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C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D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pre-dilatation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standard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C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предилятації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стандартних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уражень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F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DB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0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D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F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A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11270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85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$28,00000000</w:t>
            </w:r>
          </w:p>
        </w:tc>
      </w:tr>
      <w:tr w:rsidR="00C105C1" w:rsidRPr="00904665" w14:paraId="5860531B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E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B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pre-dilatation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chronic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occlusions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5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предилятації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хронічних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оклюзій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E06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3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E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Dolphins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D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E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5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2821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C0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$29,00000000</w:t>
            </w:r>
          </w:p>
        </w:tc>
      </w:tr>
      <w:tr w:rsidR="00C105C1" w:rsidRPr="00904665" w14:paraId="73F0F4D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6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D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high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pressure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post-dilatation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5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постдилятації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високого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тиску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C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B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6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6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A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4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5569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2A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$38,00000000</w:t>
            </w:r>
          </w:p>
        </w:tc>
      </w:tr>
      <w:tr w:rsidR="00C105C1" w:rsidRPr="00904665" w14:paraId="75957F23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D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post-dilatation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standard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7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-катетер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постдилятації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стандартних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уражень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2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9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35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Dolphins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B9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5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1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4646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258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$29,00000000</w:t>
            </w:r>
          </w:p>
        </w:tc>
      </w:tr>
      <w:tr w:rsidR="00C105C1" w:rsidRPr="00904665" w14:paraId="4CF5CA97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4C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4B2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cases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complex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lesions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,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tortuous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vessels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6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складних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уражень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звивистих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A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1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9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Abbott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Vascular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A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3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1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7F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$29,00000000</w:t>
            </w:r>
          </w:p>
        </w:tc>
      </w:tr>
      <w:tr w:rsidR="00C105C1" w:rsidRPr="00904665" w14:paraId="0EF88B34" w14:textId="77777777" w:rsidTr="00C105C1">
        <w:trPr>
          <w:trHeight w:val="3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B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31.110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1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recanalization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occlusions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F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реканалізації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оклюзій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1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9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9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Abbott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Vascular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D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3E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3230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5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$29,00000000</w:t>
            </w:r>
          </w:p>
        </w:tc>
      </w:tr>
      <w:tr w:rsidR="00C105C1" w:rsidRPr="00904665" w14:paraId="552F7227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D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F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Standard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6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стандартних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ситуацій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FC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7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B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F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C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8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DF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$27,00000000</w:t>
            </w:r>
          </w:p>
        </w:tc>
      </w:tr>
      <w:tr w:rsidR="00C105C1" w:rsidRPr="00904665" w14:paraId="0310EDE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7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B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86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Направляючий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1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3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2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C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1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BB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15777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87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$20,00000000</w:t>
            </w:r>
          </w:p>
        </w:tc>
      </w:tr>
      <w:tr w:rsidR="00C105C1" w:rsidRPr="00904665" w14:paraId="362170DE" w14:textId="77777777" w:rsidTr="00C105C1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C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JL4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JR4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PIG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  <w:t xml:space="preserve">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(0.035"; 150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2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Комплект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включає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Катетер JL4 -1 шт., Катетер JR4 -1 шт., Катетер PIG - 1 шт.,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(0.035"; 150 см) - 1 шт.,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Інтродюсер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5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D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B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0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2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6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3E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$37,00000000</w:t>
            </w:r>
          </w:p>
        </w:tc>
      </w:tr>
      <w:tr w:rsidR="00C105C1" w:rsidRPr="00904665" w14:paraId="1ADA1FD4" w14:textId="77777777" w:rsidTr="00C105C1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3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1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Medical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Transradial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coronary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includes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,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angiographic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B4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Медичні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вироби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Комплект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коронарографії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трансрадіального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доступу,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включає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Катетер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-2 шт.,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ангіографічний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Інтродюсер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3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E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0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Merit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Medical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6B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1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9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16225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DD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$47,43000000</w:t>
            </w:r>
          </w:p>
        </w:tc>
      </w:tr>
      <w:tr w:rsidR="00C105C1" w:rsidRPr="00904665" w14:paraId="2FE780E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D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2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Aspiration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Аспіраційний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6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8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5D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D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41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5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2051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95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$125,00000000</w:t>
            </w:r>
          </w:p>
        </w:tc>
      </w:tr>
      <w:tr w:rsidR="00C105C1" w:rsidRPr="00904665" w14:paraId="0D08B309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1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D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Intra-aortic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pump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4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Інтрааортальний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контрпульсатора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01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2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E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BE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56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448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$320,00000000</w:t>
            </w:r>
          </w:p>
        </w:tc>
      </w:tr>
      <w:tr w:rsidR="00C105C1" w:rsidRPr="00904665" w14:paraId="4EC8667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3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C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1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Інтродуцер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1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0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8F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6A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0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4B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7636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B5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$7,00000000</w:t>
            </w:r>
          </w:p>
        </w:tc>
      </w:tr>
      <w:tr w:rsidR="00C105C1" w:rsidRPr="00904665" w14:paraId="07A12571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DD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3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Inflation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device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EE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Інфляційний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устрій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4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4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2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6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2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F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10920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8D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$20,50000000</w:t>
            </w:r>
          </w:p>
        </w:tc>
      </w:tr>
      <w:tr w:rsidR="00C105C1" w:rsidRPr="00904665" w14:paraId="3EDA3B45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03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F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2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ниркових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артерій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A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F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1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Boston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Scientific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F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F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2B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34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$147,00000000</w:t>
            </w:r>
          </w:p>
        </w:tc>
      </w:tr>
      <w:tr w:rsidR="00C105C1" w:rsidRPr="00904665" w14:paraId="1DF42145" w14:textId="77777777" w:rsidTr="00C105C1">
        <w:trPr>
          <w:trHeight w:val="25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5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B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Polytetrafluoroethylene-covered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nitinol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repair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infrarenal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abdominal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delivery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trunk-ipsilateral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contralateral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iliac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extender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extender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- 2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; "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super-stiff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"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guidewire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compliant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  <w:t xml:space="preserve">1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piece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B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Ендопротез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нітіноловий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політетрафторетиленом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реконструкції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інфраренального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відділу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брюшної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системою доставки в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комплекті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стовбур-іпселатеральна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ніжка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- 1шт.;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контрлатеральна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ніжка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 шт.;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подовжувач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клубової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частини-1шт;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подовжувач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аортальної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частини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- 1шт;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інтродьюсер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2шт;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супержорсткий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провідник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2шт;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комплайсний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E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5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F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Cardinal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39B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B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F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33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$6 516,30000000</w:t>
            </w:r>
          </w:p>
        </w:tc>
      </w:tr>
      <w:tr w:rsidR="00C105C1" w:rsidRPr="00904665" w14:paraId="59FACCEA" w14:textId="77777777" w:rsidTr="00C105C1">
        <w:trPr>
          <w:trHeight w:val="14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8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31.121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8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Polytetrafluoroethylene-covered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nitinol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conformable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endovascular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repair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thoracic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containing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compliant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introducer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E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Ендопротез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нітіноловий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conformable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політетрафторетиленом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ендоваскулярної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реконструкції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грудної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системою доставки в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комплекті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комплайсним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катетером та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інтрод’юсером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2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72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0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9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5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07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$3 800,00000000</w:t>
            </w:r>
          </w:p>
        </w:tc>
      </w:tr>
      <w:tr w:rsidR="00C105C1" w:rsidRPr="00904665" w14:paraId="230C395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0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F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Nickel-titanium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alloy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occluder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Dacron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filling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delivery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interatrial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septal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defect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closure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D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Оклюдер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нікель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-титанового сплаву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дакроновим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наповненням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в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комплекті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системою доставки для: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закриття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дефекту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міжпередсердної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перетинки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5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13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6A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Flower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6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3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9A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392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$1 795,00000000</w:t>
            </w:r>
          </w:p>
        </w:tc>
      </w:tr>
      <w:tr w:rsidR="00C105C1" w:rsidRPr="00904665" w14:paraId="5F2E1E36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E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A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Nickel-titanium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alloy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occluder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Dacron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filling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muscular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interventricular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septal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defect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closure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7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Оклюдер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нікель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-титанового сплаву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дакроновим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наповненням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в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комплекті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системою доставки для: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закриття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м’язевого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дефекту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міжшлуночкової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перетинки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21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9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Flower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1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F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B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60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$1 995,00000000</w:t>
            </w:r>
          </w:p>
        </w:tc>
      </w:tr>
      <w:tr w:rsidR="00C105C1" w:rsidRPr="00904665" w14:paraId="2B982DE3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28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2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Nickel-titanium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alloy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occluder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Dacron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filling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guiding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br/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ductus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arteriosus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closure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08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Оклюдер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нікель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-титанового сплаву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дакроновим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наповненням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в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комплекті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 системою доставки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закриття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протоку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6E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AD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6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Flower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9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D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7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37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$1 020,00000000</w:t>
            </w:r>
          </w:p>
        </w:tc>
      </w:tr>
      <w:tr w:rsidR="00C105C1" w:rsidRPr="00904665" w14:paraId="1B7A345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8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1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Spiral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coil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ductus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arteriosus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closure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9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Спіральна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система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усунення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дефекту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відкритого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артеріального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протоку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E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E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7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Cathlab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0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6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0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29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$950,00000000</w:t>
            </w:r>
          </w:p>
        </w:tc>
      </w:tr>
      <w:tr w:rsidR="00C105C1" w:rsidRPr="00904665" w14:paraId="2CB8C40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8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Atrioseptostomy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1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Атріосептостомічний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– катетер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89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5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B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Medtronic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0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Netherland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1C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33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5E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$200,00000000</w:t>
            </w:r>
          </w:p>
        </w:tc>
      </w:tr>
      <w:tr w:rsidR="00C105C1" w:rsidRPr="00904665" w14:paraId="0E388F9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6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4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Paediatric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balloon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pulmonary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valvuloplasty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D3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Педіатричні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балони-катетери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легеневої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Вальвулопластики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F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44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4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Balton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3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Poland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AA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5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CC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$108,00000000</w:t>
            </w:r>
          </w:p>
        </w:tc>
      </w:tr>
      <w:tr w:rsidR="00C105C1" w:rsidRPr="00904665" w14:paraId="795F9FEE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8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4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Peripheral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stent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system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major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vessels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7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Стент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-система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периферична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для великих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D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0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D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Cardinal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4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0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4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02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$2 664,30000000</w:t>
            </w:r>
          </w:p>
        </w:tc>
      </w:tr>
      <w:tr w:rsidR="00C105C1" w:rsidRPr="00904665" w14:paraId="33CB4842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9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12.5-25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14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86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12,5-25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14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2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8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4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6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7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0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55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$235,00000000</w:t>
            </w:r>
          </w:p>
        </w:tc>
      </w:tr>
      <w:tr w:rsidR="00C105C1" w:rsidRPr="00904665" w14:paraId="221F7D3A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ED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6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12.5-25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72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12,5-25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6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1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D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A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7A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70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E7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$235,00000000</w:t>
            </w:r>
          </w:p>
        </w:tc>
      </w:tr>
      <w:tr w:rsidR="00C105C1" w:rsidRPr="00904665" w14:paraId="43C741D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B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31.131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8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12.5-25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8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12,5-25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8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0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7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3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A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D3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$235,00000000</w:t>
            </w:r>
          </w:p>
        </w:tc>
      </w:tr>
      <w:tr w:rsidR="00C105C1" w:rsidRPr="00904665" w14:paraId="0D26D065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A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B6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12.5-25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1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12,5-25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20 мм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E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4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8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C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3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9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F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$235,00000000</w:t>
            </w:r>
          </w:p>
        </w:tc>
      </w:tr>
      <w:tr w:rsidR="00C105C1" w:rsidRPr="00904665" w14:paraId="427BFB0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0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A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 PTFE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(TWP),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BB8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протез (ТСП) з e-ПТФЕ,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10 см,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- 5мм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3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2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D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7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C0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3D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$173,00000000</w:t>
            </w:r>
          </w:p>
        </w:tc>
      </w:tr>
      <w:tr w:rsidR="00C105C1" w:rsidRPr="00904665" w14:paraId="793175B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9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3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Knitted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В'язані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(ВСП)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см.: ВСП: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9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F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BD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8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C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3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4B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$243,00000000</w:t>
            </w:r>
          </w:p>
        </w:tc>
      </w:tr>
      <w:tr w:rsidR="00C105C1" w:rsidRPr="00904665" w14:paraId="59D29796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8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8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Knitted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4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В'язані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(ВСП)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см.: ВСП: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- 10мм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5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4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6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80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5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A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A4F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$243,00000000</w:t>
            </w:r>
          </w:p>
        </w:tc>
      </w:tr>
      <w:tr w:rsidR="00C105C1" w:rsidRPr="00904665" w14:paraId="67938D1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43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D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Bifurcated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knitted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(BKVP)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BKVP: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х 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F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Біфуркаційні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в’язані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(БСПВ),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см.: БСПВ: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16мм х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D8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7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D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9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C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2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46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$553,00000000</w:t>
            </w:r>
          </w:p>
        </w:tc>
      </w:tr>
      <w:tr w:rsidR="00C105C1" w:rsidRPr="00904665" w14:paraId="52DAAE0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95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A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Bifurcated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knitted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(BKVP)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BKVP: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х 9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D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Біфуркаційні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в’язані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(БСПВ),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см.: БСПВ: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18мм х 9мм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7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1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9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6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04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3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DD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$553,00000000</w:t>
            </w:r>
          </w:p>
        </w:tc>
      </w:tr>
      <w:tr w:rsidR="00C105C1" w:rsidRPr="00904665" w14:paraId="73A63229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E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43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Bifurcated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knitted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(BKVP)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no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less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than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BKVP: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х 10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3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Біфуркаційні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в’язані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(БСПВ),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желатиновим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покриттям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не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менше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40 см.: БСПВ: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20мм х 10мм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F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45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5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3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F8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9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E3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$553,00000000</w:t>
            </w:r>
          </w:p>
        </w:tc>
      </w:tr>
      <w:tr w:rsidR="00C105C1" w:rsidRPr="00904665" w14:paraId="0E38DCC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F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E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cone-shaped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(TWCP),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TWCP: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7-4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6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конусоподібний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протез (ТСКП) з е-ПТФЕ, 70см. ТСКП: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7-4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F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3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BA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E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B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5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81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$522,00000000</w:t>
            </w:r>
          </w:p>
        </w:tc>
      </w:tr>
      <w:tr w:rsidR="00C105C1" w:rsidRPr="00904665" w14:paraId="5EE4F6BB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F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E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cone-shaped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(TWCP),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TWCP: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3B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конусоподібний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протез (ТСКП) з е-ПТФЕ, 70см. ТСКП: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4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A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4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4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C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C3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77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$522,00000000</w:t>
            </w:r>
          </w:p>
        </w:tc>
      </w:tr>
      <w:tr w:rsidR="00C105C1" w:rsidRPr="00904665" w14:paraId="6A674809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4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31.141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F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(TWCP)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detachable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spiral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reinforcement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8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протез (ТСП) з е-ПТФЕ,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з'ємним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спіральним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посиленням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70 см,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D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2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2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8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0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A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236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$335,00000000</w:t>
            </w:r>
          </w:p>
        </w:tc>
      </w:tr>
      <w:tr w:rsidR="00C105C1" w:rsidRPr="00904665" w14:paraId="02AEE631" w14:textId="77777777" w:rsidTr="00C105C1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9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D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cuff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TWP: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F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е-ПТФЕ, з манжетою,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- 7мм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6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A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2A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D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0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4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F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$428,00000000</w:t>
            </w:r>
          </w:p>
        </w:tc>
      </w:tr>
      <w:tr w:rsidR="00C105C1" w:rsidRPr="00904665" w14:paraId="12B50859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9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9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cuff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TWP: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F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е-ПТФЕ, з манжетою,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50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F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B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7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E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0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7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27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$428,00000000</w:t>
            </w:r>
          </w:p>
        </w:tc>
      </w:tr>
      <w:tr w:rsidR="00C105C1" w:rsidRPr="00904665" w14:paraId="0BF368B0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FB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3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cuff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TWP: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5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е-ПТФЕ, з манжетою,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- 7мм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5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37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9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24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5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5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1B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$428,00000000</w:t>
            </w:r>
          </w:p>
        </w:tc>
      </w:tr>
      <w:tr w:rsidR="00C105C1" w:rsidRPr="00904665" w14:paraId="7BDAEA8B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5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21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cuff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TWP: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E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е-ПТФЕ, з манжетою,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см.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- 8мм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F8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2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D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A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B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E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218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$428,00000000</w:t>
            </w:r>
          </w:p>
        </w:tc>
      </w:tr>
      <w:tr w:rsidR="00C105C1" w:rsidRPr="00904665" w14:paraId="087CE3C9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0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08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Thin-walled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polytetrafluoroethylene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cone-shaped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(TWCP),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spiral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reinforcement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8-5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E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Тонкостінний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конусоподібний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протез (ТСКП) з е-ПТФЕ,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спіральним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посиленням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70 см,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8-5мм.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3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kit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4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набори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7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5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38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8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9D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$544,00000000</w:t>
            </w:r>
          </w:p>
        </w:tc>
      </w:tr>
      <w:tr w:rsidR="00C105C1" w:rsidRPr="00904665" w14:paraId="0603E0D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8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5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Dual-layered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Dacron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PTFE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length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17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Двошаровий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протез з дакрону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ПТФЕ,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 мм,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довжина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60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A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C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D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4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A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9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37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$1 620,00000000</w:t>
            </w:r>
          </w:p>
        </w:tc>
      </w:tr>
      <w:tr w:rsidR="00C105C1" w:rsidRPr="00904665" w14:paraId="1657D4E0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2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6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5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22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7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E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6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A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0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D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D7C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2BCA876F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3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6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24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93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24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F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6A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6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C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8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F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E3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17AD370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6C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5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D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7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E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E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4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8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29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F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62368DA3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8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1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F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3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9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0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5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C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F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4A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3CDEF34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8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lastRenderedPageBreak/>
              <w:t>31.152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C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D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30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2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06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9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A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E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A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51A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5312DB4D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61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D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 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32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B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аневризми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32 мм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B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3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F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9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E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8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22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$280,00000000</w:t>
            </w:r>
          </w:p>
        </w:tc>
      </w:tr>
      <w:tr w:rsidR="00C105C1" w:rsidRPr="00904665" w14:paraId="2B8CF900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9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0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4-jaw,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 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3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4-х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бранчові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дуги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6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4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A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D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A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A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CF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$1 685,00000000</w:t>
            </w:r>
          </w:p>
        </w:tc>
      </w:tr>
      <w:tr w:rsidR="00C105C1" w:rsidRPr="00904665" w14:paraId="2A5C28C1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6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4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4-jaw,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 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28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5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4-х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бранчові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дуги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28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0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C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8C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D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1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6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3F3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$1 685,00000000</w:t>
            </w:r>
          </w:p>
        </w:tc>
      </w:tr>
      <w:tr w:rsidR="00C105C1" w:rsidRPr="00904665" w14:paraId="23478157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2CB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4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prosthesis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(WVP)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4-jaw,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treatment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of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arch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aneurysm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 WVP: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diameter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D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Тканні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протези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(ТСП)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4-х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бранчові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для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лікування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аневризм дуги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: ТСП: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діаметр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30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7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5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0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4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C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A1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$1 685,00000000</w:t>
            </w:r>
          </w:p>
        </w:tc>
      </w:tr>
      <w:tr w:rsidR="00C105C1" w:rsidRPr="00904665" w14:paraId="73B0A3E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A9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C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Swan-Ganz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without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thermodilution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sensor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8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Катетери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Сван-Ганса: без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термодилюційного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датчика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2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2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5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Hartwood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Brooks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6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7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F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0B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$145,36000000</w:t>
            </w:r>
          </w:p>
        </w:tc>
      </w:tr>
      <w:tr w:rsidR="00C105C1" w:rsidRPr="00904665" w14:paraId="5D0C64D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0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0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Swan-Ganz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catheter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a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thermodilution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sensor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E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Катетери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Сван-Ганса: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термодилюційним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датчиком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C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9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F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Hartwood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Brooks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55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1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Об'єднане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2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59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BD9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$242,45000000</w:t>
            </w:r>
          </w:p>
        </w:tc>
      </w:tr>
      <w:tr w:rsidR="00C105C1" w:rsidRPr="00C105C1" w14:paraId="2F8989E7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DE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6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Haemostatic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adhesive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applied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at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damp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surface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and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recommended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for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use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in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aortic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surgery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9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Гемостатичний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клей,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який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наноситься 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суху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на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суху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і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вологу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поверхні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і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рекомендується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до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використання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в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хірургії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аорти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502F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D0E17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5B4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75B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8232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63E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3191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</w:tr>
      <w:tr w:rsidR="00C105C1" w:rsidRPr="00904665" w14:paraId="387686A8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1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4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Woven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cardiovascular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polyester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patch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coated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with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bovine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collagen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or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gelatine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size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100 х 100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4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Серцево-судинні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заплати з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поліестеру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в’язані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вкриті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бичачим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колагеном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або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желатином, 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розмір</w:t>
            </w:r>
            <w:proofErr w:type="spellEnd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100х100мм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B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98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73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Kamsab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Ukraine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7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proofErr w:type="spellStart"/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1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FF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$267,00000000</w:t>
            </w:r>
          </w:p>
        </w:tc>
      </w:tr>
      <w:tr w:rsidR="00C105C1" w:rsidRPr="00904665" w14:paraId="6E87D6E1" w14:textId="77777777" w:rsidTr="00C105C1">
        <w:trPr>
          <w:trHeight w:val="3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390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31.161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E8E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PTFE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pericardium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membrane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(PM),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thickness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0.1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. PM: 8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x 16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638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Перикардіальна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мембрана (ПМ) з е-ПТФЕ,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товщина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0,1мм. ПМ: 8см х 16см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9D1E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5B85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CC11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7E58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CB76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5160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8BB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</w:tr>
      <w:tr w:rsidR="00C105C1" w:rsidRPr="00904665" w14:paraId="62DB0BB4" w14:textId="77777777" w:rsidTr="00C105C1">
        <w:trPr>
          <w:trHeight w:val="3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471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</w:pPr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31.162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2E3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PTFE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pericardium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membrane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(PM),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thickness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0.1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mm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. PM: 12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x 12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cm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UA" w:eastAsia="ru-U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AE3B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</w:pP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Перикардіальна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мембрана (ПМ) з е-ПТФЕ, </w:t>
            </w:r>
            <w:proofErr w:type="spellStart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>товщина</w:t>
            </w:r>
            <w:proofErr w:type="spellEnd"/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 w:val="ru-UA" w:eastAsia="ru-UA"/>
              </w:rPr>
              <w:t xml:space="preserve"> 0,1мм. ПМ: 12см х 12см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D704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762B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0E90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73F8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7B9C5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C21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9CA4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 w:val="ru-UA" w:eastAsia="ru-UA"/>
              </w:rPr>
              <w:t> 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56F0" w14:textId="77777777" w:rsidR="00260563" w:rsidRDefault="00260563" w:rsidP="00FF1BAC">
      <w:pPr>
        <w:spacing w:before="0" w:after="0"/>
      </w:pPr>
      <w:r>
        <w:separator/>
      </w:r>
    </w:p>
  </w:endnote>
  <w:endnote w:type="continuationSeparator" w:id="0">
    <w:p w14:paraId="45BD12F8" w14:textId="77777777" w:rsidR="00260563" w:rsidRDefault="00260563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D23C" w14:textId="77777777" w:rsidR="00260563" w:rsidRDefault="00260563" w:rsidP="00FF1BAC">
      <w:pPr>
        <w:spacing w:before="0" w:after="0"/>
      </w:pPr>
      <w:r>
        <w:separator/>
      </w:r>
    </w:p>
  </w:footnote>
  <w:footnote w:type="continuationSeparator" w:id="0">
    <w:p w14:paraId="7DE4CF14" w14:textId="77777777" w:rsidR="00260563" w:rsidRDefault="00260563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48938334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9936CF" w:rsidRPr="009936CF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Procurement of medicines and medical devices for health care institutions to provide treatment for patients with cardiovascular and cerebrovascular diseases</w:t>
    </w:r>
    <w:r w:rsid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/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ПРОГРАМА </w:t>
    </w:r>
    <w:r w:rsidR="009936CF" w:rsidRPr="009936CF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Закупівля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лікарських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засобів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медичних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виробів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закладів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охорони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здоровя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забезпечення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лікування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із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серцево-судинними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судинно-мозковими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захворюваннями</w:t>
    </w:r>
    <w:proofErr w:type="spellEnd"/>
  </w:p>
  <w:p w14:paraId="5F82F01A" w14:textId="77777777" w:rsidR="004B4FAA" w:rsidRPr="00FF1BA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</w:p>
  <w:p w14:paraId="16125156" w14:textId="77777777" w:rsidR="00FF1BAC" w:rsidRDefault="00FF1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21310"/>
    <w:rsid w:val="00260563"/>
    <w:rsid w:val="00334365"/>
    <w:rsid w:val="0039094D"/>
    <w:rsid w:val="003F1BE0"/>
    <w:rsid w:val="00401D3B"/>
    <w:rsid w:val="00410A10"/>
    <w:rsid w:val="004B399A"/>
    <w:rsid w:val="004B4FAA"/>
    <w:rsid w:val="005830AA"/>
    <w:rsid w:val="006B70A7"/>
    <w:rsid w:val="007147D3"/>
    <w:rsid w:val="00723E44"/>
    <w:rsid w:val="007F42E6"/>
    <w:rsid w:val="00851AA0"/>
    <w:rsid w:val="00904665"/>
    <w:rsid w:val="00907F05"/>
    <w:rsid w:val="009936CF"/>
    <w:rsid w:val="00994ACA"/>
    <w:rsid w:val="00AF385C"/>
    <w:rsid w:val="00C105C1"/>
    <w:rsid w:val="00C40247"/>
    <w:rsid w:val="00C955E3"/>
    <w:rsid w:val="00D126C5"/>
    <w:rsid w:val="00D63344"/>
    <w:rsid w:val="00D633EB"/>
    <w:rsid w:val="00D84AD7"/>
    <w:rsid w:val="00ED1A6F"/>
    <w:rsid w:val="00ED1FCC"/>
    <w:rsid w:val="00EF28B7"/>
    <w:rsid w:val="00F36257"/>
    <w:rsid w:val="00F37D27"/>
    <w:rsid w:val="00F4338A"/>
    <w:rsid w:val="00F86A2D"/>
    <w:rsid w:val="00FC4BD9"/>
    <w:rsid w:val="00FD039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  <w:lang w:val="ru-UA" w:eastAsia="ru-UA"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  <w:lang w:val="ru-UA" w:eastAsia="ru-UA"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  <w:lang w:val="ru-UA" w:eastAsia="ru-UA"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72B67-0175-429F-87BD-A51AE2F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6228</Words>
  <Characters>35505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5</cp:revision>
  <dcterms:created xsi:type="dcterms:W3CDTF">2018-08-31T14:50:00Z</dcterms:created>
  <dcterms:modified xsi:type="dcterms:W3CDTF">2019-07-08T12:30:00Z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